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7FE54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  <w:bookmarkStart w:id="0" w:name="_Toc428871109"/>
      <w:bookmarkStart w:id="1" w:name="_Toc432084354"/>
      <w:bookmarkStart w:id="2" w:name="_Toc442357320"/>
    </w:p>
    <w:p w14:paraId="2FC4B622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288BF31F" w14:textId="77777777" w:rsidR="00FA11BF" w:rsidRPr="00FA11BF" w:rsidRDefault="00FA11BF" w:rsidP="00FA11BF">
      <w:pPr>
        <w:keepNext/>
        <w:spacing w:before="120" w:after="120"/>
        <w:jc w:val="center"/>
        <w:rPr>
          <w:rFonts w:ascii="Garamond" w:hAnsi="Garamond" w:cs="Arial"/>
          <w:b/>
          <w:bCs/>
          <w:color w:val="000000"/>
          <w:sz w:val="28"/>
          <w:szCs w:val="28"/>
          <w:lang w:eastAsia="en-US"/>
        </w:rPr>
      </w:pPr>
    </w:p>
    <w:p w14:paraId="1973CA5E" w14:textId="77777777" w:rsidR="009A34A4" w:rsidRPr="009E5D71" w:rsidRDefault="009A34A4" w:rsidP="009A34A4">
      <w:pPr>
        <w:rPr>
          <w:rFonts w:ascii="Palatino Linotype" w:hAnsi="Palatino Linotype" w:cs="Calibri"/>
          <w:b/>
          <w:sz w:val="32"/>
          <w:szCs w:val="32"/>
        </w:rPr>
      </w:pPr>
      <w:r w:rsidRPr="009E5D71">
        <w:rPr>
          <w:rFonts w:ascii="Palatino Linotype" w:hAnsi="Palatino Linotype" w:cs="Calibri"/>
          <w:b/>
          <w:sz w:val="32"/>
          <w:szCs w:val="32"/>
        </w:rPr>
        <w:t>PROCEDURA NEGOZIATA TELEMATICA PER LA FORNITURA DI UN GASCROMATOGRAFO CON SPETTROMETRO DI MASSA AD ALTA RISOLUZIONE A TECNOLOGIA IBRIDA CON ANALIZZATORE ORBITRAP E FILTRO QUADRUPOLARE - MODELLO Q-EXACTIVE OCCORRENTE ALL’ARPA BASILICATA</w:t>
      </w:r>
    </w:p>
    <w:p w14:paraId="0A272B7A" w14:textId="77777777" w:rsidR="009A34A4" w:rsidRDefault="009A34A4" w:rsidP="009A34A4">
      <w:pPr>
        <w:widowControl w:val="0"/>
        <w:spacing w:after="60"/>
        <w:jc w:val="center"/>
        <w:rPr>
          <w:rFonts w:ascii="Palatino Linotype" w:hAnsi="Palatino Linotype" w:cs="Calibri"/>
          <w:b/>
          <w:sz w:val="28"/>
          <w:szCs w:val="28"/>
          <w:lang w:val="en-GB"/>
        </w:rPr>
      </w:pPr>
    </w:p>
    <w:p w14:paraId="1BBBAB0F" w14:textId="77777777" w:rsidR="009A34A4" w:rsidRPr="006E3570" w:rsidRDefault="009A34A4" w:rsidP="009A34A4">
      <w:pPr>
        <w:widowControl w:val="0"/>
        <w:spacing w:after="60"/>
        <w:jc w:val="center"/>
        <w:rPr>
          <w:rFonts w:ascii="Palatino Linotype" w:hAnsi="Palatino Linotype" w:cs="Calibri"/>
          <w:b/>
          <w:sz w:val="28"/>
          <w:szCs w:val="28"/>
          <w:lang w:val="en-GB"/>
        </w:rPr>
      </w:pPr>
      <w:r>
        <w:rPr>
          <w:rFonts w:ascii="Palatino Linotype" w:hAnsi="Palatino Linotype" w:cs="Calibri"/>
          <w:b/>
          <w:sz w:val="28"/>
          <w:szCs w:val="28"/>
          <w:lang w:val="en-GB"/>
        </w:rPr>
        <w:t xml:space="preserve"> (</w:t>
      </w:r>
      <w:r w:rsidRPr="006E3570">
        <w:rPr>
          <w:rFonts w:ascii="Palatino Linotype" w:hAnsi="Palatino Linotype" w:cs="Calibri"/>
          <w:b/>
          <w:sz w:val="28"/>
          <w:szCs w:val="28"/>
          <w:lang w:val="en-GB"/>
        </w:rPr>
        <w:t>art. 63 c. 2 l</w:t>
      </w:r>
      <w:r>
        <w:rPr>
          <w:rFonts w:ascii="Palatino Linotype" w:hAnsi="Palatino Linotype" w:cs="Calibri"/>
          <w:b/>
          <w:sz w:val="28"/>
          <w:szCs w:val="28"/>
          <w:lang w:val="en-GB"/>
        </w:rPr>
        <w:t>ett</w:t>
      </w:r>
      <w:r w:rsidRPr="006E3570">
        <w:rPr>
          <w:rFonts w:ascii="Palatino Linotype" w:hAnsi="Palatino Linotype" w:cs="Calibri"/>
          <w:b/>
          <w:sz w:val="28"/>
          <w:szCs w:val="28"/>
          <w:lang w:val="en-GB"/>
        </w:rPr>
        <w:t>. b D. Lgs n. 50/2016)</w:t>
      </w:r>
    </w:p>
    <w:p w14:paraId="099E19B9" w14:textId="77777777" w:rsidR="009A34A4" w:rsidRPr="00CE6AA6" w:rsidRDefault="009A34A4" w:rsidP="009A34A4">
      <w:pPr>
        <w:snapToGrid w:val="0"/>
        <w:ind w:right="-21"/>
        <w:jc w:val="left"/>
        <w:rPr>
          <w:rFonts w:cs="Calibri"/>
          <w:b/>
          <w:szCs w:val="20"/>
          <w:lang w:val="en-GB"/>
        </w:rPr>
      </w:pPr>
    </w:p>
    <w:p w14:paraId="114D7553" w14:textId="77777777" w:rsidR="009A34A4" w:rsidRPr="00CE6AA6" w:rsidRDefault="009A34A4" w:rsidP="009A34A4">
      <w:pPr>
        <w:snapToGrid w:val="0"/>
        <w:ind w:right="-21"/>
        <w:rPr>
          <w:rFonts w:cs="Calibri"/>
          <w:b/>
          <w:szCs w:val="20"/>
          <w:lang w:val="en-GB"/>
        </w:rPr>
      </w:pPr>
    </w:p>
    <w:p w14:paraId="639A9D95" w14:textId="77777777" w:rsidR="009A34A4" w:rsidRPr="00CE6AA6" w:rsidRDefault="009A34A4" w:rsidP="009A34A4">
      <w:pPr>
        <w:snapToGrid w:val="0"/>
        <w:ind w:right="-21"/>
        <w:jc w:val="center"/>
        <w:rPr>
          <w:rFonts w:cs="Calibri"/>
          <w:b/>
          <w:szCs w:val="20"/>
          <w:lang w:val="en-GB"/>
        </w:rPr>
      </w:pPr>
    </w:p>
    <w:p w14:paraId="3D9C5251" w14:textId="4FD3C216" w:rsidR="009A34A4" w:rsidRPr="00911A62" w:rsidRDefault="009A34A4" w:rsidP="009A34A4">
      <w:pPr>
        <w:snapToGrid w:val="0"/>
        <w:ind w:right="-21"/>
        <w:jc w:val="center"/>
        <w:rPr>
          <w:rFonts w:ascii="Palatino Linotype" w:hAnsi="Palatino Linotype" w:cs="Calibri"/>
          <w:b/>
          <w:sz w:val="24"/>
          <w:szCs w:val="24"/>
        </w:rPr>
      </w:pPr>
      <w:r w:rsidRPr="00D50F6D">
        <w:rPr>
          <w:rFonts w:ascii="Palatino Linotype" w:hAnsi="Palatino Linotype" w:cs="Calibri"/>
          <w:b/>
          <w:sz w:val="24"/>
          <w:szCs w:val="24"/>
        </w:rPr>
        <w:t>SIMOG gara</w:t>
      </w:r>
      <w:r w:rsidRPr="00D50F6D">
        <w:rPr>
          <w:rFonts w:ascii="Palatino Linotype" w:hAnsi="Palatino Linotype"/>
        </w:rPr>
        <w:t xml:space="preserve"> </w:t>
      </w:r>
      <w:r w:rsidRPr="00D50F6D">
        <w:rPr>
          <w:rFonts w:ascii="Palatino Linotype" w:hAnsi="Palatino Linotype" w:cs="Calibri"/>
          <w:b/>
          <w:sz w:val="24"/>
          <w:szCs w:val="24"/>
        </w:rPr>
        <w:t>n.</w:t>
      </w:r>
      <w:r>
        <w:rPr>
          <w:rFonts w:ascii="Palatino Linotype" w:hAnsi="Palatino Linotype" w:cs="Calibri"/>
          <w:b/>
          <w:sz w:val="24"/>
          <w:szCs w:val="24"/>
        </w:rPr>
        <w:t xml:space="preserve"> </w:t>
      </w:r>
      <w:r w:rsidR="004C6A1B" w:rsidRPr="004C6A1B">
        <w:rPr>
          <w:rFonts w:ascii="Palatino Linotype" w:hAnsi="Palatino Linotype" w:cs="Calibri"/>
          <w:b/>
          <w:sz w:val="24"/>
          <w:szCs w:val="24"/>
        </w:rPr>
        <w:t>7824342</w:t>
      </w:r>
    </w:p>
    <w:p w14:paraId="310ECA90" w14:textId="77777777" w:rsidR="009A34A4" w:rsidRPr="00911A62" w:rsidRDefault="009A34A4" w:rsidP="009A34A4">
      <w:pPr>
        <w:snapToGrid w:val="0"/>
        <w:ind w:right="-21"/>
        <w:jc w:val="center"/>
        <w:rPr>
          <w:rFonts w:ascii="Palatino Linotype" w:hAnsi="Palatino Linotype" w:cs="Calibri"/>
          <w:b/>
          <w:szCs w:val="20"/>
        </w:rPr>
      </w:pPr>
    </w:p>
    <w:p w14:paraId="1F7DC7B0" w14:textId="77777777" w:rsidR="009A34A4" w:rsidRPr="00911A62" w:rsidRDefault="009A34A4" w:rsidP="009A34A4">
      <w:pPr>
        <w:snapToGrid w:val="0"/>
        <w:ind w:right="-21"/>
        <w:jc w:val="center"/>
        <w:rPr>
          <w:rFonts w:ascii="Palatino Linotype" w:hAnsi="Palatino Linotype" w:cs="Calibri"/>
          <w:b/>
          <w:szCs w:val="20"/>
        </w:rPr>
      </w:pPr>
    </w:p>
    <w:p w14:paraId="37626874" w14:textId="77777777" w:rsidR="009A34A4" w:rsidRPr="00911A62" w:rsidRDefault="009A34A4" w:rsidP="009A34A4">
      <w:pPr>
        <w:snapToGrid w:val="0"/>
        <w:ind w:right="-21"/>
        <w:jc w:val="center"/>
        <w:rPr>
          <w:rFonts w:ascii="Palatino Linotype" w:hAnsi="Palatino Linotype" w:cs="Calibri"/>
          <w:b/>
          <w:szCs w:val="20"/>
        </w:rPr>
      </w:pPr>
    </w:p>
    <w:p w14:paraId="554E08D9" w14:textId="77777777" w:rsidR="009A34A4" w:rsidRPr="00911A62" w:rsidRDefault="009A34A4" w:rsidP="009A34A4">
      <w:pPr>
        <w:snapToGrid w:val="0"/>
        <w:ind w:right="-21"/>
        <w:jc w:val="center"/>
        <w:rPr>
          <w:rFonts w:ascii="Palatino Linotype" w:hAnsi="Palatino Linotype" w:cs="Calibri"/>
          <w:b/>
          <w:szCs w:val="20"/>
        </w:rPr>
      </w:pPr>
    </w:p>
    <w:p w14:paraId="2DB65D73" w14:textId="395925CC" w:rsidR="009A34A4" w:rsidRPr="00111487" w:rsidRDefault="009A34A4" w:rsidP="009A34A4">
      <w:pPr>
        <w:snapToGrid w:val="0"/>
        <w:ind w:right="-21"/>
        <w:jc w:val="center"/>
        <w:rPr>
          <w:rFonts w:ascii="Palatino Linotype" w:hAnsi="Palatino Linotype" w:cs="Calibri"/>
          <w:b/>
          <w:sz w:val="28"/>
          <w:szCs w:val="28"/>
        </w:rPr>
      </w:pPr>
      <w:r w:rsidRPr="00111487">
        <w:rPr>
          <w:rFonts w:ascii="Palatino Linotype" w:hAnsi="Palatino Linotype" w:cs="Calibri"/>
          <w:b/>
          <w:sz w:val="28"/>
          <w:szCs w:val="28"/>
        </w:rPr>
        <w:t xml:space="preserve">ALLEGATO </w:t>
      </w:r>
      <w:r>
        <w:rPr>
          <w:rFonts w:ascii="Palatino Linotype" w:hAnsi="Palatino Linotype" w:cs="Calibri"/>
          <w:b/>
          <w:sz w:val="28"/>
          <w:szCs w:val="28"/>
        </w:rPr>
        <w:t>8.2</w:t>
      </w:r>
    </w:p>
    <w:p w14:paraId="482BDED7" w14:textId="77777777" w:rsidR="009A34A4" w:rsidRPr="009A34A4" w:rsidRDefault="009A34A4" w:rsidP="009A34A4">
      <w:pPr>
        <w:snapToGrid w:val="0"/>
        <w:ind w:right="-21"/>
        <w:jc w:val="center"/>
        <w:rPr>
          <w:rFonts w:ascii="Palatino Linotype" w:hAnsi="Palatino Linotype" w:cs="Calibri"/>
          <w:b/>
          <w:sz w:val="28"/>
          <w:szCs w:val="28"/>
        </w:rPr>
      </w:pPr>
    </w:p>
    <w:p w14:paraId="0ECC55DB" w14:textId="77777777" w:rsidR="00FA11BF" w:rsidRPr="009A34A4" w:rsidRDefault="00FA11BF" w:rsidP="009A34A4">
      <w:pPr>
        <w:snapToGrid w:val="0"/>
        <w:ind w:right="-21"/>
        <w:jc w:val="center"/>
        <w:rPr>
          <w:rFonts w:ascii="Palatino Linotype" w:hAnsi="Palatino Linotype" w:cs="Calibri"/>
          <w:b/>
          <w:sz w:val="28"/>
          <w:szCs w:val="28"/>
        </w:rPr>
      </w:pPr>
    </w:p>
    <w:p w14:paraId="500664C3" w14:textId="77777777" w:rsidR="00FA11BF" w:rsidRPr="009A34A4" w:rsidRDefault="00CA7015" w:rsidP="009A34A4">
      <w:pPr>
        <w:snapToGrid w:val="0"/>
        <w:ind w:right="-21"/>
        <w:jc w:val="center"/>
        <w:rPr>
          <w:rFonts w:ascii="Palatino Linotype" w:hAnsi="Palatino Linotype" w:cs="Calibri"/>
          <w:b/>
          <w:sz w:val="28"/>
          <w:szCs w:val="28"/>
        </w:rPr>
      </w:pPr>
      <w:r w:rsidRPr="009A34A4">
        <w:rPr>
          <w:rFonts w:ascii="Palatino Linotype" w:hAnsi="Palatino Linotype" w:cs="Calibri"/>
          <w:b/>
          <w:sz w:val="28"/>
          <w:szCs w:val="28"/>
        </w:rPr>
        <w:t xml:space="preserve">ACCETTAZIONE </w:t>
      </w:r>
      <w:r w:rsidR="008641E6" w:rsidRPr="009A34A4">
        <w:rPr>
          <w:rFonts w:ascii="Palatino Linotype" w:hAnsi="Palatino Linotype" w:cs="Calibri"/>
          <w:b/>
          <w:sz w:val="28"/>
          <w:szCs w:val="28"/>
        </w:rPr>
        <w:t>PATTO DI INTEGRITÀ</w:t>
      </w:r>
    </w:p>
    <w:p w14:paraId="20545B24" w14:textId="77777777" w:rsidR="00FA11BF" w:rsidRPr="009A34A4" w:rsidRDefault="00FA11BF" w:rsidP="009A34A4">
      <w:pPr>
        <w:snapToGrid w:val="0"/>
        <w:ind w:right="-21"/>
        <w:jc w:val="center"/>
        <w:rPr>
          <w:rFonts w:ascii="Palatino Linotype" w:hAnsi="Palatino Linotype" w:cs="Calibri"/>
          <w:b/>
          <w:sz w:val="28"/>
          <w:szCs w:val="28"/>
        </w:rPr>
      </w:pPr>
    </w:p>
    <w:p w14:paraId="5F3946CC" w14:textId="77777777" w:rsidR="00CA7015" w:rsidRDefault="00CA7015">
      <w:pPr>
        <w:spacing w:before="0"/>
        <w:jc w:val="left"/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</w:pPr>
      <w:r>
        <w:rPr>
          <w:rFonts w:ascii="Garamond" w:hAnsi="Garamond" w:cs="Arial"/>
          <w:b/>
          <w:bCs/>
          <w:color w:val="000000"/>
          <w:sz w:val="32"/>
          <w:szCs w:val="32"/>
          <w:lang w:eastAsia="en-US"/>
        </w:rPr>
        <w:br w:type="page"/>
      </w:r>
    </w:p>
    <w:bookmarkEnd w:id="0"/>
    <w:bookmarkEnd w:id="1"/>
    <w:bookmarkEnd w:id="2"/>
    <w:p w14:paraId="335DEE54" w14:textId="77777777" w:rsidR="00CA7015" w:rsidRPr="009A4359" w:rsidRDefault="00CA7015" w:rsidP="00CA7015">
      <w:pPr>
        <w:ind w:left="1134" w:right="1133"/>
        <w:rPr>
          <w:rFonts w:ascii="Garamond" w:eastAsia="SimSun" w:hAnsi="Garamond" w:cs="Arial"/>
          <w:b/>
          <w:kern w:val="1"/>
          <w:lang w:eastAsia="ar-SA"/>
        </w:rPr>
      </w:pPr>
    </w:p>
    <w:p w14:paraId="358CEDC6" w14:textId="450838F7" w:rsidR="00B96956" w:rsidRPr="00CA7015" w:rsidRDefault="00CA7015" w:rsidP="00B96956">
      <w:pPr>
        <w:ind w:left="1134" w:right="1133"/>
        <w:rPr>
          <w:rFonts w:ascii="Garamond" w:eastAsiaTheme="minorHAnsi" w:hAnsi="Garamond" w:cstheme="minorBidi"/>
          <w:b/>
          <w:lang w:eastAsia="en-US"/>
        </w:rPr>
      </w:pPr>
      <w:r w:rsidRPr="00CA7015">
        <w:rPr>
          <w:rFonts w:ascii="Garamond" w:eastAsia="SimSun" w:hAnsi="Garamond" w:cs="Arial"/>
          <w:b/>
          <w:kern w:val="1"/>
          <w:lang w:eastAsia="ar-SA"/>
        </w:rPr>
        <w:t xml:space="preserve">Dichiarazione di accettazione del Patto di integrità </w:t>
      </w:r>
      <w:r w:rsidRPr="009A4359">
        <w:rPr>
          <w:rFonts w:ascii="Garamond" w:eastAsiaTheme="minorHAnsi" w:hAnsi="Garamond"/>
          <w:b/>
          <w:bCs/>
          <w:lang w:eastAsia="en-US"/>
        </w:rPr>
        <w:t>per la partecipazione alla</w:t>
      </w:r>
      <w:r w:rsidR="00B840A4" w:rsidRPr="00B840A4">
        <w:rPr>
          <w:rFonts w:ascii="Garamond" w:eastAsiaTheme="minorHAnsi" w:hAnsi="Garamond"/>
          <w:b/>
          <w:bCs/>
          <w:iCs/>
          <w:lang w:eastAsia="en-US"/>
        </w:rPr>
        <w:t xml:space="preserve"> “Procedura negoziata telematica per la fornitura di un gascromatografo con spettrometro di massa ad alta risoluzione a tecnologia ibrida con analizzatore Orbitrap e filtro quadrupolare - modello Q-exactive occorrente all’ARPA Basilicata”</w:t>
      </w:r>
      <w:r w:rsidR="00510224" w:rsidRPr="00510224">
        <w:rPr>
          <w:rFonts w:ascii="Garamond" w:eastAsiaTheme="minorHAnsi" w:hAnsi="Garamond"/>
          <w:b/>
          <w:bCs/>
          <w:iCs/>
          <w:lang w:eastAsia="en-US"/>
        </w:rPr>
        <w:t>.</w:t>
      </w:r>
    </w:p>
    <w:p w14:paraId="7A8A95ED" w14:textId="77777777" w:rsidR="00CA7015" w:rsidRPr="00CA7015" w:rsidRDefault="00CA7015" w:rsidP="00CA7015">
      <w:pPr>
        <w:ind w:left="1134" w:right="1133"/>
        <w:jc w:val="center"/>
        <w:rPr>
          <w:rFonts w:ascii="Garamond" w:eastAsiaTheme="minorHAnsi" w:hAnsi="Garamond" w:cstheme="minorBidi"/>
          <w:b/>
          <w:lang w:eastAsia="en-US"/>
        </w:rPr>
      </w:pPr>
    </w:p>
    <w:p w14:paraId="31A68C80" w14:textId="77777777" w:rsidR="00CA7015" w:rsidRPr="00CA7015" w:rsidRDefault="00CA7015" w:rsidP="00CA7015">
      <w:pPr>
        <w:autoSpaceDE w:val="0"/>
        <w:autoSpaceDN w:val="0"/>
        <w:adjustRightInd w:val="0"/>
        <w:spacing w:before="240"/>
        <w:ind w:left="1134" w:right="1132"/>
        <w:rPr>
          <w:rFonts w:ascii="Garamond" w:eastAsiaTheme="minorEastAsia" w:hAnsi="Garamond"/>
          <w:b/>
          <w:i/>
        </w:rPr>
      </w:pPr>
    </w:p>
    <w:p w14:paraId="5D68D773" w14:textId="2BA247F6" w:rsidR="00CA7015" w:rsidRPr="00CA7015" w:rsidRDefault="0092457B" w:rsidP="00CA7015">
      <w:pPr>
        <w:autoSpaceDE w:val="0"/>
        <w:autoSpaceDN w:val="0"/>
        <w:adjustRightInd w:val="0"/>
        <w:spacing w:before="240"/>
        <w:ind w:left="1134" w:right="1132"/>
        <w:rPr>
          <w:rFonts w:ascii="Garamond" w:eastAsiaTheme="minorEastAsia" w:hAnsi="Garamond"/>
          <w:b/>
          <w:i/>
          <w:snapToGrid w:val="0"/>
        </w:rPr>
      </w:pPr>
      <w:r w:rsidRPr="0092457B">
        <w:rPr>
          <w:rFonts w:ascii="Garamond" w:eastAsiaTheme="minorEastAsia" w:hAnsi="Garamond"/>
          <w:b/>
          <w:i/>
        </w:rPr>
        <w:t xml:space="preserve">SIMOG n. </w:t>
      </w:r>
      <w:r w:rsidR="004C6A1B" w:rsidRPr="004C6A1B">
        <w:rPr>
          <w:rFonts w:ascii="Garamond" w:eastAsiaTheme="minorEastAsia" w:hAnsi="Garamond"/>
          <w:b/>
          <w:i/>
        </w:rPr>
        <w:t>7824342</w:t>
      </w:r>
    </w:p>
    <w:p w14:paraId="1A1E4586" w14:textId="77777777" w:rsidR="00CA7015" w:rsidRPr="00CA7015" w:rsidRDefault="00CA7015" w:rsidP="00CA7015">
      <w:pPr>
        <w:widowControl w:val="0"/>
        <w:autoSpaceDE w:val="0"/>
        <w:autoSpaceDN w:val="0"/>
        <w:rPr>
          <w:rFonts w:ascii="Garamond" w:eastAsiaTheme="minorHAnsi" w:hAnsi="Garamond" w:cs="Arial"/>
          <w:lang w:eastAsia="en-US"/>
        </w:rPr>
      </w:pPr>
    </w:p>
    <w:p w14:paraId="165DEAFE" w14:textId="77777777" w:rsidR="00CA7015" w:rsidRPr="00CA7015" w:rsidRDefault="00CA7015" w:rsidP="00CA7015">
      <w:pPr>
        <w:widowControl w:val="0"/>
        <w:autoSpaceDE w:val="0"/>
        <w:autoSpaceDN w:val="0"/>
        <w:rPr>
          <w:rFonts w:ascii="Garamond" w:eastAsiaTheme="minorHAnsi" w:hAnsi="Garamond" w:cs="Arial"/>
          <w:lang w:eastAsia="en-US"/>
        </w:rPr>
      </w:pPr>
    </w:p>
    <w:p w14:paraId="2C0CC66D" w14:textId="77777777" w:rsidR="00CA7015" w:rsidRPr="00CA7015" w:rsidRDefault="00CA7015" w:rsidP="00CA7015">
      <w:pPr>
        <w:widowControl w:val="0"/>
        <w:autoSpaceDE w:val="0"/>
        <w:autoSpaceDN w:val="0"/>
        <w:spacing w:before="0" w:after="120"/>
        <w:rPr>
          <w:rFonts w:ascii="Garamond" w:eastAsia="SimSun" w:hAnsi="Garamond" w:cs="Arial"/>
          <w:b/>
          <w:kern w:val="1"/>
          <w:lang w:eastAsia="ar-SA"/>
        </w:rPr>
      </w:pPr>
      <w:r w:rsidRPr="00CA7015">
        <w:rPr>
          <w:rFonts w:ascii="Garamond" w:eastAsiaTheme="minorHAnsi" w:hAnsi="Garamond" w:cs="Arial"/>
          <w:lang w:eastAsia="en-US"/>
        </w:rPr>
        <w:t xml:space="preserve">Il sottoscritto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="00383AF6">
        <w:rPr>
          <w:rFonts w:ascii="Garamond" w:eastAsiaTheme="minorHAnsi" w:hAnsi="Garamond" w:cs="Arial"/>
          <w:lang w:eastAsia="en-US"/>
        </w:rPr>
        <w:t> </w:t>
      </w:r>
      <w:r w:rsidR="00383AF6">
        <w:rPr>
          <w:rFonts w:ascii="Garamond" w:eastAsiaTheme="minorHAnsi" w:hAnsi="Garamond" w:cs="Arial"/>
          <w:lang w:eastAsia="en-US"/>
        </w:rPr>
        <w:t> </w:t>
      </w:r>
      <w:r w:rsidR="00383AF6">
        <w:rPr>
          <w:rFonts w:ascii="Garamond" w:eastAsiaTheme="minorHAnsi" w:hAnsi="Garamond" w:cs="Arial"/>
          <w:lang w:eastAsia="en-US"/>
        </w:rPr>
        <w:t> </w:t>
      </w:r>
      <w:r w:rsidR="00383AF6">
        <w:rPr>
          <w:rFonts w:ascii="Garamond" w:eastAsiaTheme="minorHAnsi" w:hAnsi="Garamond" w:cs="Arial"/>
          <w:lang w:eastAsia="en-US"/>
        </w:rPr>
        <w:t> </w:t>
      </w:r>
      <w:r w:rsidR="00383AF6">
        <w:rPr>
          <w:rFonts w:ascii="Garamond" w:eastAsiaTheme="minorHAnsi" w:hAnsi="Garamond" w:cs="Arial"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bookmarkEnd w:id="3"/>
      <w:r w:rsidRPr="00CA7015">
        <w:rPr>
          <w:rFonts w:ascii="Garamond" w:eastAsiaTheme="minorHAnsi" w:hAnsi="Garamond" w:cs="Arial"/>
          <w:lang w:eastAsia="en-US"/>
        </w:rPr>
        <w:t xml:space="preserve">, nato a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4" w:name="Testo1"/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bookmarkEnd w:id="4"/>
      <w:r w:rsidRPr="00CA7015">
        <w:rPr>
          <w:rFonts w:ascii="Garamond" w:eastAsiaTheme="minorHAnsi" w:hAnsi="Garamond" w:cs="Arial"/>
          <w:lang w:eastAsia="en-US"/>
        </w:rPr>
        <w:t xml:space="preserve"> il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sto3"/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bookmarkEnd w:id="5"/>
      <w:r w:rsidRPr="00CA7015">
        <w:rPr>
          <w:rFonts w:ascii="Garamond" w:eastAsiaTheme="minorHAnsi" w:hAnsi="Garamond" w:cs="Arial"/>
          <w:lang w:eastAsia="en-US"/>
        </w:rPr>
        <w:t xml:space="preserve">, codice fiscale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4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6" w:name="Testo4"/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bookmarkEnd w:id="6"/>
      <w:r w:rsidRPr="00CA7015">
        <w:rPr>
          <w:rFonts w:ascii="Garamond" w:eastAsiaTheme="minorHAnsi" w:hAnsi="Garamond" w:cs="Arial"/>
          <w:lang w:eastAsia="en-US"/>
        </w:rPr>
        <w:t xml:space="preserve">, domiciliato per la carica presso la sede societaria ove appresso, nella sua qualità di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 e legale rappresentante avente i poteri necessari per impegnare la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 (codice fiscale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P.IVA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) nella presente procedura, con sede in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Via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telefono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fax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e-mail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>@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 xml:space="preserve">, PEC 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>@</w:t>
      </w:r>
      <w:r w:rsidRPr="00CA7015">
        <w:rPr>
          <w:rFonts w:ascii="Garamond" w:eastAsiaTheme="minorHAnsi" w:hAnsi="Garamond" w:cs="Arial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7015">
        <w:rPr>
          <w:rFonts w:ascii="Garamond" w:eastAsiaTheme="minorHAnsi" w:hAnsi="Garamond" w:cs="Arial"/>
          <w:lang w:eastAsia="en-US"/>
        </w:rPr>
        <w:instrText xml:space="preserve"> FORMTEXT </w:instrText>
      </w:r>
      <w:r w:rsidRPr="00CA7015">
        <w:rPr>
          <w:rFonts w:ascii="Garamond" w:eastAsiaTheme="minorHAnsi" w:hAnsi="Garamond" w:cs="Arial"/>
          <w:lang w:eastAsia="en-US"/>
        </w:rPr>
      </w:r>
      <w:r w:rsidRPr="00CA7015">
        <w:rPr>
          <w:rFonts w:ascii="Garamond" w:eastAsiaTheme="minorHAnsi" w:hAnsi="Garamond" w:cs="Arial"/>
          <w:lang w:eastAsia="en-US"/>
        </w:rPr>
        <w:fldChar w:fldCharType="separate"/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noProof/>
          <w:lang w:eastAsia="en-US"/>
        </w:rPr>
        <w:t> </w:t>
      </w:r>
      <w:r w:rsidRPr="00CA7015">
        <w:rPr>
          <w:rFonts w:ascii="Garamond" w:eastAsiaTheme="minorHAnsi" w:hAnsi="Garamond" w:cs="Arial"/>
          <w:lang w:eastAsia="en-US"/>
        </w:rPr>
        <w:fldChar w:fldCharType="end"/>
      </w:r>
      <w:r w:rsidRPr="00CA7015">
        <w:rPr>
          <w:rFonts w:ascii="Garamond" w:eastAsiaTheme="minorHAnsi" w:hAnsi="Garamond" w:cs="Arial"/>
          <w:lang w:eastAsia="en-US"/>
        </w:rPr>
        <w:t>,</w:t>
      </w:r>
    </w:p>
    <w:p w14:paraId="01250743" w14:textId="77777777" w:rsidR="00CA7015" w:rsidRPr="00CA7015" w:rsidRDefault="00CA7015" w:rsidP="00CA7015">
      <w:pPr>
        <w:spacing w:before="0" w:after="120"/>
        <w:rPr>
          <w:rFonts w:ascii="Garamond" w:eastAsiaTheme="minorHAnsi" w:hAnsi="Garamond" w:cstheme="minorBidi"/>
          <w:lang w:eastAsia="ar-SA"/>
        </w:rPr>
      </w:pPr>
      <w:r w:rsidRPr="00CA7015">
        <w:rPr>
          <w:rFonts w:ascii="Garamond" w:eastAsiaTheme="minorHAnsi" w:hAnsi="Garamond" w:cstheme="minorBidi"/>
          <w:lang w:eastAsia="ar-SA"/>
        </w:rPr>
        <w:t>Ai sensi dell'articolo 47 del DPR 445/2000 e ss. mm. ii., consapevole delle sanzioni penali previste dall’art. 76 del DPR 445/2000 e ss. mm. ii., per le ipotesi di falsità in atti e dichiarazioni mendaci ivi indicate;</w:t>
      </w:r>
    </w:p>
    <w:p w14:paraId="049449A5" w14:textId="77777777" w:rsidR="00CA7015" w:rsidRPr="00CA7015" w:rsidRDefault="00CA7015" w:rsidP="00CA7015">
      <w:pPr>
        <w:spacing w:before="0" w:after="120"/>
        <w:rPr>
          <w:rFonts w:ascii="Garamond" w:eastAsiaTheme="minorHAnsi" w:hAnsi="Garamond" w:cstheme="minorBidi"/>
          <w:lang w:eastAsia="ar-SA"/>
        </w:rPr>
      </w:pPr>
      <w:r w:rsidRPr="00CA7015">
        <w:rPr>
          <w:rFonts w:ascii="Garamond" w:eastAsiaTheme="minorHAnsi" w:hAnsi="Garamond" w:cstheme="minorBidi"/>
          <w:lang w:eastAsia="ar-SA"/>
        </w:rPr>
        <w:t>Visto l’art. 1, comma 17, Legge 6 novembre 2012, n. 190 “Disposizioni per la prevenzione e la repressione della corruzione e dell'illegalità nella pubblica amministrazione” e ss. mm. ii. ;</w:t>
      </w:r>
    </w:p>
    <w:p w14:paraId="47D9EA2D" w14:textId="77777777" w:rsidR="00CA7015" w:rsidRPr="00CA7015" w:rsidRDefault="00CA7015" w:rsidP="00CA7015">
      <w:pPr>
        <w:spacing w:before="360" w:after="360"/>
        <w:jc w:val="center"/>
        <w:rPr>
          <w:rFonts w:ascii="Garamond" w:eastAsia="SimSun" w:hAnsi="Garamond" w:cs="Arial"/>
          <w:b/>
          <w:kern w:val="1"/>
          <w:lang w:eastAsia="ar-SA"/>
        </w:rPr>
      </w:pPr>
      <w:r w:rsidRPr="00CA7015">
        <w:rPr>
          <w:rFonts w:ascii="Garamond" w:eastAsia="SimSun" w:hAnsi="Garamond" w:cs="Arial"/>
          <w:b/>
          <w:kern w:val="1"/>
          <w:lang w:eastAsia="ar-SA"/>
        </w:rPr>
        <w:t>DICHIARA</w:t>
      </w:r>
    </w:p>
    <w:p w14:paraId="0DF99E45" w14:textId="77777777" w:rsidR="00CA7015" w:rsidRPr="00CA7015" w:rsidRDefault="00CA7015" w:rsidP="00CA7015">
      <w:pPr>
        <w:spacing w:before="0" w:after="120"/>
        <w:rPr>
          <w:rFonts w:ascii="Garamond" w:eastAsia="SimSun" w:hAnsi="Garamond" w:cs="Arial"/>
          <w:kern w:val="1"/>
          <w:lang w:eastAsia="ar-SA"/>
        </w:rPr>
      </w:pPr>
      <w:r w:rsidRPr="00CA7015">
        <w:rPr>
          <w:rFonts w:ascii="Garamond" w:eastAsia="SimSun" w:hAnsi="Garamond" w:cs="Arial"/>
          <w:kern w:val="1"/>
          <w:lang w:eastAsia="ar-SA"/>
        </w:rPr>
        <w:t xml:space="preserve">di aver preso visione del “Patto di Integrità”, di cui alla Deliberazione della Giunta Regionale della Basilicata n. 1347 del 11/12/2017 (allegato alla documentazione di gara ed, altresì, reperibile sul sito </w:t>
      </w:r>
      <w:hyperlink r:id="rId9" w:history="1">
        <w:r w:rsidRPr="009A4359">
          <w:rPr>
            <w:rFonts w:ascii="Garamond" w:eastAsia="SimSun" w:hAnsi="Garamond" w:cs="Arial"/>
            <w:color w:val="0000FF"/>
            <w:kern w:val="1"/>
            <w:u w:val="single"/>
            <w:lang w:eastAsia="ar-SA"/>
          </w:rPr>
          <w:t>www.basilicatanet.it</w:t>
        </w:r>
      </w:hyperlink>
      <w:r w:rsidRPr="009A4359">
        <w:rPr>
          <w:rFonts w:ascii="Garamond" w:eastAsia="SimSun" w:hAnsi="Garamond" w:cs="Arial"/>
          <w:color w:val="0000FF"/>
          <w:kern w:val="1"/>
          <w:u w:val="single"/>
          <w:lang w:eastAsia="ar-SA"/>
        </w:rPr>
        <w:t>)</w:t>
      </w:r>
      <w:r w:rsidRPr="00CA7015">
        <w:rPr>
          <w:rFonts w:ascii="Garamond" w:eastAsia="SimSun" w:hAnsi="Garamond" w:cs="Arial"/>
          <w:kern w:val="1"/>
          <w:lang w:eastAsia="ar-SA"/>
        </w:rPr>
        <w:t>, e di impegnarsi a rispettarne integralmente i contenuti, nell’ambito dei rapporti derivanti dalla partecipazione alla gara in oggetto.</w:t>
      </w:r>
    </w:p>
    <w:p w14:paraId="3C397018" w14:textId="77777777" w:rsidR="00CA7015" w:rsidRPr="00CA7015" w:rsidRDefault="00CA7015" w:rsidP="00CA7015">
      <w:pPr>
        <w:spacing w:before="0" w:after="120"/>
        <w:ind w:firstLine="709"/>
        <w:rPr>
          <w:rFonts w:ascii="Garamond" w:eastAsia="SimSun" w:hAnsi="Garamond" w:cs="Arial"/>
          <w:kern w:val="1"/>
          <w:lang w:eastAsia="ar-SA"/>
        </w:rPr>
      </w:pPr>
      <w:r w:rsidRPr="00CA7015">
        <w:rPr>
          <w:rFonts w:ascii="Garamond" w:eastAsia="SimSun" w:hAnsi="Garamond" w:cs="Arial"/>
          <w:kern w:val="1"/>
          <w:lang w:eastAsia="ar-SA"/>
        </w:rPr>
        <w:t>Il sottoscritto dichiara, altresì, che gli amministratori, il personale, i consulenti ed i collaboratori impiegati ad ogni livello nell’espletamento della gara, sono a conoscenza del presente “Patto di integrità” e delle relative sanzioni previste.</w:t>
      </w:r>
    </w:p>
    <w:p w14:paraId="028E16F3" w14:textId="77777777" w:rsidR="00CA7015" w:rsidRDefault="00CA7015" w:rsidP="00CA7015">
      <w:pPr>
        <w:spacing w:before="0" w:after="120"/>
        <w:ind w:firstLine="709"/>
        <w:rPr>
          <w:rFonts w:ascii="Garamond" w:eastAsia="SimSun" w:hAnsi="Garamond" w:cs="Arial"/>
          <w:b/>
          <w:kern w:val="1"/>
          <w:lang w:eastAsia="ar-SA"/>
        </w:rPr>
      </w:pPr>
      <w:r w:rsidRPr="00CA7015">
        <w:rPr>
          <w:rFonts w:ascii="Garamond" w:eastAsia="SimSun" w:hAnsi="Garamond" w:cs="Arial"/>
          <w:b/>
          <w:kern w:val="1"/>
          <w:lang w:eastAsia="ar-SA"/>
        </w:rPr>
        <w:t>Il Patto di integrità viene restituito firmato digitalmente.</w:t>
      </w:r>
    </w:p>
    <w:p w14:paraId="20130DAB" w14:textId="77777777" w:rsidR="00105ED4" w:rsidRPr="00CA7015" w:rsidRDefault="00105ED4" w:rsidP="00CA7015">
      <w:pPr>
        <w:spacing w:before="0" w:after="120"/>
        <w:ind w:firstLine="709"/>
        <w:rPr>
          <w:rFonts w:ascii="Garamond" w:eastAsia="SimSun" w:hAnsi="Garamond" w:cs="Arial"/>
          <w:b/>
          <w:kern w:val="1"/>
          <w:lang w:eastAsia="ar-SA"/>
        </w:rPr>
      </w:pPr>
    </w:p>
    <w:p w14:paraId="1600251B" w14:textId="77777777" w:rsidR="00105ED4" w:rsidRPr="00105ED4" w:rsidRDefault="00105ED4" w:rsidP="00105ED4">
      <w:pPr>
        <w:spacing w:before="0" w:line="240" w:lineRule="exact"/>
        <w:jc w:val="left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  <w:r w:rsidRPr="00105ED4"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  <w:t>_____________,_______________</w:t>
      </w:r>
    </w:p>
    <w:p w14:paraId="1E9C27F8" w14:textId="77777777" w:rsidR="00105ED4" w:rsidRPr="00105ED4" w:rsidRDefault="00105ED4" w:rsidP="00105ED4">
      <w:pPr>
        <w:spacing w:before="0" w:line="240" w:lineRule="exact"/>
        <w:jc w:val="left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</w:p>
    <w:p w14:paraId="67B6208B" w14:textId="77777777" w:rsidR="00105ED4" w:rsidRPr="00105ED4" w:rsidRDefault="00105ED4" w:rsidP="00105ED4">
      <w:pPr>
        <w:spacing w:before="0" w:line="240" w:lineRule="exact"/>
        <w:ind w:left="3969"/>
        <w:jc w:val="center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  <w:r w:rsidRPr="00105ED4"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  <w:t>IL DICHIARANTE</w:t>
      </w:r>
    </w:p>
    <w:p w14:paraId="510B7153" w14:textId="77777777" w:rsidR="00105ED4" w:rsidRPr="00105ED4" w:rsidRDefault="00105ED4" w:rsidP="00105ED4">
      <w:pPr>
        <w:spacing w:before="0" w:line="240" w:lineRule="exact"/>
        <w:ind w:left="3969"/>
        <w:jc w:val="center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</w:p>
    <w:p w14:paraId="3F076E85" w14:textId="77777777" w:rsidR="00105ED4" w:rsidRPr="00105ED4" w:rsidRDefault="00105ED4" w:rsidP="00105ED4">
      <w:pPr>
        <w:spacing w:before="0" w:line="240" w:lineRule="exact"/>
        <w:ind w:left="3969"/>
        <w:jc w:val="center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  <w:r w:rsidRPr="00105ED4"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  <w:t>____________________________</w:t>
      </w:r>
    </w:p>
    <w:p w14:paraId="1B27B757" w14:textId="77777777" w:rsidR="00105ED4" w:rsidRPr="00105ED4" w:rsidRDefault="00105ED4" w:rsidP="00105ED4">
      <w:pPr>
        <w:spacing w:before="0" w:line="240" w:lineRule="exact"/>
        <w:jc w:val="left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</w:p>
    <w:p w14:paraId="5DB141F8" w14:textId="77777777" w:rsidR="00105ED4" w:rsidRPr="00105ED4" w:rsidRDefault="00105ED4" w:rsidP="00105ED4">
      <w:pPr>
        <w:spacing w:before="0" w:line="240" w:lineRule="exact"/>
        <w:jc w:val="left"/>
        <w:rPr>
          <w:rFonts w:ascii="Palatino Linotype" w:eastAsia="SimSun" w:hAnsi="Palatino Linotype" w:cs="Arial"/>
          <w:kern w:val="2"/>
          <w:sz w:val="20"/>
          <w:szCs w:val="20"/>
          <w:lang w:eastAsia="ar-SA"/>
        </w:rPr>
      </w:pPr>
    </w:p>
    <w:p w14:paraId="743CBE3A" w14:textId="77777777" w:rsidR="00105ED4" w:rsidRPr="00105ED4" w:rsidRDefault="00105ED4" w:rsidP="00105ED4">
      <w:pPr>
        <w:widowControl w:val="0"/>
        <w:autoSpaceDE w:val="0"/>
        <w:autoSpaceDN w:val="0"/>
        <w:spacing w:before="0"/>
        <w:rPr>
          <w:rFonts w:ascii="Palatino Linotype" w:eastAsia="Times New Roman" w:hAnsi="Palatino Linotype" w:cs="Arial"/>
          <w:sz w:val="20"/>
          <w:szCs w:val="20"/>
        </w:rPr>
      </w:pPr>
    </w:p>
    <w:p w14:paraId="595AAFEE" w14:textId="77777777" w:rsidR="00C76E8B" w:rsidRPr="009A4359" w:rsidRDefault="00C76E8B" w:rsidP="008641E6">
      <w:pPr>
        <w:autoSpaceDE w:val="0"/>
        <w:autoSpaceDN w:val="0"/>
        <w:adjustRightInd w:val="0"/>
        <w:ind w:left="4248" w:firstLine="708"/>
        <w:rPr>
          <w:rFonts w:ascii="Garamond" w:hAnsi="Garamond" w:cs="Arial"/>
          <w:b/>
        </w:rPr>
      </w:pPr>
    </w:p>
    <w:sectPr w:rsidR="00C76E8B" w:rsidRPr="009A4359" w:rsidSect="00C65CFD">
      <w:headerReference w:type="default" r:id="rId10"/>
      <w:footerReference w:type="default" r:id="rId11"/>
      <w:headerReference w:type="first" r:id="rId12"/>
      <w:pgSz w:w="11906" w:h="16838" w:code="9"/>
      <w:pgMar w:top="1701" w:right="1134" w:bottom="1418" w:left="1134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DF741" w14:textId="77777777" w:rsidR="00B55F39" w:rsidRDefault="00B55F39" w:rsidP="00E71DBB">
      <w:r>
        <w:separator/>
      </w:r>
    </w:p>
  </w:endnote>
  <w:endnote w:type="continuationSeparator" w:id="0">
    <w:p w14:paraId="4A64AEE6" w14:textId="77777777" w:rsidR="00B55F39" w:rsidRDefault="00B55F39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7B2B1" w14:textId="77777777" w:rsidR="00B840A4" w:rsidRPr="007627BA" w:rsidRDefault="00B840A4" w:rsidP="00B840A4">
    <w:pPr>
      <w:pStyle w:val="Pidipagina"/>
      <w:ind w:right="567"/>
      <w:jc w:val="center"/>
      <w:rPr>
        <w:rFonts w:ascii="Palatino Linotype" w:hAnsi="Palatino Linotype"/>
        <w:i/>
        <w:iCs/>
        <w:sz w:val="14"/>
        <w:szCs w:val="14"/>
      </w:rPr>
    </w:pPr>
    <w:bookmarkStart w:id="7" w:name="_Hlk7545744"/>
    <w:bookmarkStart w:id="8" w:name="_Hlk7545743"/>
    <w:bookmarkStart w:id="9" w:name="_Hlk7545742"/>
    <w:bookmarkStart w:id="10" w:name="_Hlk7545741"/>
    <w:bookmarkStart w:id="11" w:name="_Hlk7545732"/>
    <w:bookmarkStart w:id="12" w:name="_Hlk7545731"/>
    <w:r w:rsidRPr="007627BA">
      <w:rPr>
        <w:rFonts w:ascii="Palatino Linotype" w:hAnsi="Palatino Linotype"/>
        <w:i/>
        <w:iCs/>
        <w:sz w:val="14"/>
        <w:szCs w:val="14"/>
      </w:rPr>
      <w:t>Procedura negoziata telematica per la fornitura di un gascromatografo con spettrometro di massa ad alta risoluzione a tecnologia ibrida con analizzatore Orbitrap e filtro quadrupolare - modello Q-exactive occorrente all’ARPA Basilicata</w:t>
    </w:r>
  </w:p>
  <w:bookmarkEnd w:id="7"/>
  <w:bookmarkEnd w:id="8"/>
  <w:bookmarkEnd w:id="9"/>
  <w:bookmarkEnd w:id="10"/>
  <w:bookmarkEnd w:id="11"/>
  <w:bookmarkEnd w:id="12"/>
  <w:p w14:paraId="6DC7C0D5" w14:textId="7016787F" w:rsidR="00500D07" w:rsidRPr="00B840A4" w:rsidRDefault="00B840A4" w:rsidP="00B840A4">
    <w:pPr>
      <w:pStyle w:val="Pidipagina"/>
      <w:spacing w:before="120"/>
      <w:ind w:right="567"/>
      <w:jc w:val="center"/>
      <w:rPr>
        <w:rFonts w:ascii="Palatino Linotype" w:hAnsi="Palatino Linotype"/>
        <w:i/>
        <w:sz w:val="14"/>
        <w:szCs w:val="14"/>
      </w:rPr>
    </w:pPr>
    <w:r w:rsidRPr="00B840A4">
      <w:rPr>
        <w:rFonts w:ascii="Palatino Linotype" w:hAnsi="Palatino Linotype"/>
        <w:i/>
        <w:sz w:val="14"/>
        <w:szCs w:val="14"/>
      </w:rPr>
      <w:t>ACCETTAZIONE PATTO DI INTEGRITÀ</w:t>
    </w:r>
  </w:p>
  <w:p w14:paraId="233D9FAB" w14:textId="77777777" w:rsidR="00611D70" w:rsidRPr="00102D39" w:rsidRDefault="00611D70" w:rsidP="00102D39">
    <w:pPr>
      <w:jc w:val="right"/>
      <w:rPr>
        <w:sz w:val="18"/>
        <w:szCs w:val="18"/>
      </w:rPr>
    </w:pP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PAGE  \* Arabic  \* MERGEFORMAT</w:instrText>
    </w:r>
    <w:r w:rsidRPr="00102D39">
      <w:rPr>
        <w:sz w:val="18"/>
        <w:szCs w:val="18"/>
      </w:rPr>
      <w:fldChar w:fldCharType="separate"/>
    </w:r>
    <w:r w:rsidR="00510224">
      <w:rPr>
        <w:noProof/>
        <w:sz w:val="18"/>
        <w:szCs w:val="18"/>
      </w:rPr>
      <w:t>2</w:t>
    </w:r>
    <w:r w:rsidRPr="00102D39">
      <w:rPr>
        <w:sz w:val="18"/>
        <w:szCs w:val="18"/>
      </w:rPr>
      <w:fldChar w:fldCharType="end"/>
    </w:r>
    <w:r w:rsidRPr="00102D39">
      <w:rPr>
        <w:sz w:val="18"/>
        <w:szCs w:val="18"/>
      </w:rPr>
      <w:t xml:space="preserve"> di </w:t>
    </w:r>
    <w:r w:rsidRPr="00102D39">
      <w:rPr>
        <w:sz w:val="18"/>
        <w:szCs w:val="18"/>
      </w:rPr>
      <w:fldChar w:fldCharType="begin"/>
    </w:r>
    <w:r w:rsidRPr="00102D39">
      <w:rPr>
        <w:sz w:val="18"/>
        <w:szCs w:val="18"/>
      </w:rPr>
      <w:instrText>NUMPAGES  \* Arabic  \* MERGEFORMAT</w:instrText>
    </w:r>
    <w:r w:rsidRPr="00102D39">
      <w:rPr>
        <w:sz w:val="18"/>
        <w:szCs w:val="18"/>
      </w:rPr>
      <w:fldChar w:fldCharType="separate"/>
    </w:r>
    <w:r w:rsidR="00510224">
      <w:rPr>
        <w:noProof/>
        <w:sz w:val="18"/>
        <w:szCs w:val="18"/>
      </w:rPr>
      <w:t>2</w:t>
    </w:r>
    <w:r w:rsidRPr="00102D3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85416" w14:textId="77777777" w:rsidR="00B55F39" w:rsidRDefault="00B55F39" w:rsidP="00E71DBB">
      <w:r>
        <w:separator/>
      </w:r>
    </w:p>
  </w:footnote>
  <w:footnote w:type="continuationSeparator" w:id="0">
    <w:p w14:paraId="23E1E1DA" w14:textId="77777777" w:rsidR="00B55F39" w:rsidRDefault="00B55F39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7AFCE" w14:textId="77777777" w:rsidR="00611D70" w:rsidRPr="00704878" w:rsidRDefault="00611D70" w:rsidP="00500D07">
    <w:pPr>
      <w:pStyle w:val="Intestazione"/>
      <w:spacing w:before="0"/>
      <w:jc w:val="center"/>
      <w:rPr>
        <w:rFonts w:ascii="Garamond" w:hAnsi="Garamond"/>
        <w:i/>
        <w:color w:val="002060"/>
        <w:sz w:val="18"/>
        <w:szCs w:val="18"/>
      </w:rPr>
    </w:pPr>
    <w:r w:rsidRPr="00704878">
      <w:rPr>
        <w:rFonts w:ascii="Garamond" w:hAnsi="Garamond"/>
        <w:i/>
        <w:color w:val="002060"/>
        <w:sz w:val="18"/>
        <w:szCs w:val="18"/>
      </w:rPr>
      <w:t>REGIONE BASILICATA</w:t>
    </w:r>
  </w:p>
  <w:p w14:paraId="2D60283C" w14:textId="77777777" w:rsidR="00611D70" w:rsidRPr="00704878" w:rsidRDefault="00611D70" w:rsidP="00500D07">
    <w:pPr>
      <w:pStyle w:val="Intestazione"/>
      <w:spacing w:before="0"/>
      <w:jc w:val="center"/>
      <w:rPr>
        <w:rFonts w:ascii="Garamond" w:hAnsi="Garamond"/>
        <w:b/>
        <w:i/>
        <w:color w:val="002060"/>
        <w:sz w:val="18"/>
        <w:szCs w:val="18"/>
      </w:rPr>
    </w:pPr>
    <w:r w:rsidRPr="00704878">
      <w:rPr>
        <w:rFonts w:ascii="Garamond" w:hAnsi="Garamond"/>
        <w:b/>
        <w:i/>
        <w:color w:val="002060"/>
        <w:sz w:val="18"/>
        <w:szCs w:val="18"/>
      </w:rPr>
      <w:t>Stazione Unica Appaltante</w:t>
    </w:r>
  </w:p>
  <w:p w14:paraId="5CF45AB1" w14:textId="77777777" w:rsidR="00611D70" w:rsidRPr="00D035A8" w:rsidRDefault="00611D70" w:rsidP="00500D07">
    <w:pPr>
      <w:pStyle w:val="Intestazione"/>
      <w:spacing w:before="0"/>
      <w:jc w:val="center"/>
    </w:pPr>
    <w:r w:rsidRPr="00704878">
      <w:rPr>
        <w:rFonts w:ascii="Garamond" w:hAnsi="Garamond"/>
        <w:i/>
        <w:color w:val="002060"/>
        <w:sz w:val="18"/>
        <w:szCs w:val="18"/>
      </w:rPr>
      <w:t>Via Vincenzo Verrastro, 4 – 85100 Potenza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C813E" w14:textId="77777777" w:rsidR="00611D70" w:rsidRDefault="00611D70" w:rsidP="00B778EC">
    <w:pPr>
      <w:pStyle w:val="Intestazione"/>
      <w:jc w:val="center"/>
    </w:pPr>
    <w:r>
      <w:rPr>
        <w:noProof/>
      </w:rPr>
      <w:drawing>
        <wp:inline distT="0" distB="0" distL="0" distR="0" wp14:anchorId="443A8BB1" wp14:editId="150DEB22">
          <wp:extent cx="18097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3602CFD"/>
    <w:multiLevelType w:val="hybridMultilevel"/>
    <w:tmpl w:val="968876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D71A8"/>
    <w:multiLevelType w:val="hybridMultilevel"/>
    <w:tmpl w:val="187CBAEC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04F5"/>
    <w:multiLevelType w:val="hybridMultilevel"/>
    <w:tmpl w:val="69A68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67241"/>
    <w:multiLevelType w:val="hybridMultilevel"/>
    <w:tmpl w:val="D7CA04E0"/>
    <w:lvl w:ilvl="0" w:tplc="D00A89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B3442A6"/>
    <w:multiLevelType w:val="hybridMultilevel"/>
    <w:tmpl w:val="89E21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CC4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007BD0"/>
    <w:multiLevelType w:val="hybridMultilevel"/>
    <w:tmpl w:val="DCA41DA2"/>
    <w:lvl w:ilvl="0" w:tplc="112ADF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361D391A"/>
    <w:multiLevelType w:val="hybridMultilevel"/>
    <w:tmpl w:val="9F643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8612A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50825"/>
    <w:multiLevelType w:val="hybridMultilevel"/>
    <w:tmpl w:val="6C3252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D5015F"/>
    <w:multiLevelType w:val="hybridMultilevel"/>
    <w:tmpl w:val="96C45338"/>
    <w:lvl w:ilvl="0" w:tplc="C542225C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84C17"/>
    <w:multiLevelType w:val="hybridMultilevel"/>
    <w:tmpl w:val="048230F0"/>
    <w:lvl w:ilvl="0" w:tplc="0410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 w15:restartNumberingAfterBreak="0">
    <w:nsid w:val="69F817D3"/>
    <w:multiLevelType w:val="multilevel"/>
    <w:tmpl w:val="62A006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BB12422"/>
    <w:multiLevelType w:val="hybridMultilevel"/>
    <w:tmpl w:val="DD46646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6275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C254EB"/>
    <w:multiLevelType w:val="hybridMultilevel"/>
    <w:tmpl w:val="6FB88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3"/>
  </w:num>
  <w:num w:numId="5">
    <w:abstractNumId w:val="19"/>
  </w:num>
  <w:num w:numId="6">
    <w:abstractNumId w:val="4"/>
  </w:num>
  <w:num w:numId="7">
    <w:abstractNumId w:val="11"/>
  </w:num>
  <w:num w:numId="8">
    <w:abstractNumId w:val="8"/>
  </w:num>
  <w:num w:numId="9">
    <w:abstractNumId w:val="16"/>
  </w:num>
  <w:num w:numId="10">
    <w:abstractNumId w:val="6"/>
  </w:num>
  <w:num w:numId="11">
    <w:abstractNumId w:val="2"/>
  </w:num>
  <w:num w:numId="12">
    <w:abstractNumId w:val="17"/>
  </w:num>
  <w:num w:numId="13">
    <w:abstractNumId w:val="1"/>
  </w:num>
  <w:num w:numId="14">
    <w:abstractNumId w:val="14"/>
  </w:num>
  <w:num w:numId="15">
    <w:abstractNumId w:val="13"/>
  </w:num>
  <w:num w:numId="16">
    <w:abstractNumId w:val="9"/>
  </w:num>
  <w:num w:numId="17">
    <w:abstractNumId w:val="5"/>
  </w:num>
  <w:num w:numId="18">
    <w:abstractNumId w:val="7"/>
  </w:num>
  <w:num w:numId="19">
    <w:abstractNumId w:val="18"/>
  </w:num>
  <w:num w:numId="20">
    <w:abstractNumId w:val="21"/>
  </w:num>
  <w:num w:numId="21">
    <w:abstractNumId w:val="20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formsDesign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64"/>
    <w:rsid w:val="0000271C"/>
    <w:rsid w:val="0000601C"/>
    <w:rsid w:val="00006083"/>
    <w:rsid w:val="000066A4"/>
    <w:rsid w:val="000070D8"/>
    <w:rsid w:val="000103C9"/>
    <w:rsid w:val="00012108"/>
    <w:rsid w:val="0001218A"/>
    <w:rsid w:val="0001245C"/>
    <w:rsid w:val="00016C7A"/>
    <w:rsid w:val="00017967"/>
    <w:rsid w:val="00017D79"/>
    <w:rsid w:val="00023E76"/>
    <w:rsid w:val="00027192"/>
    <w:rsid w:val="000304F8"/>
    <w:rsid w:val="00031448"/>
    <w:rsid w:val="00031ED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C2A1A"/>
    <w:rsid w:val="000C3BF4"/>
    <w:rsid w:val="000C6C17"/>
    <w:rsid w:val="000C6D3D"/>
    <w:rsid w:val="000D1EC0"/>
    <w:rsid w:val="000D326B"/>
    <w:rsid w:val="000D3D3E"/>
    <w:rsid w:val="000D4DD7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50D0"/>
    <w:rsid w:val="000F6206"/>
    <w:rsid w:val="000F63B6"/>
    <w:rsid w:val="000F7DF4"/>
    <w:rsid w:val="0010115D"/>
    <w:rsid w:val="00102D39"/>
    <w:rsid w:val="00104FA5"/>
    <w:rsid w:val="00105ED4"/>
    <w:rsid w:val="001075A0"/>
    <w:rsid w:val="001100B1"/>
    <w:rsid w:val="001170DE"/>
    <w:rsid w:val="001177BC"/>
    <w:rsid w:val="00117C9A"/>
    <w:rsid w:val="001266F9"/>
    <w:rsid w:val="00127840"/>
    <w:rsid w:val="00135433"/>
    <w:rsid w:val="00137867"/>
    <w:rsid w:val="001408E8"/>
    <w:rsid w:val="00142138"/>
    <w:rsid w:val="00144D21"/>
    <w:rsid w:val="00146E07"/>
    <w:rsid w:val="00146E78"/>
    <w:rsid w:val="00151565"/>
    <w:rsid w:val="001574DD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2F1F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936"/>
    <w:rsid w:val="001F6932"/>
    <w:rsid w:val="001F6F17"/>
    <w:rsid w:val="001F7187"/>
    <w:rsid w:val="00201A45"/>
    <w:rsid w:val="00205D8A"/>
    <w:rsid w:val="002125DB"/>
    <w:rsid w:val="00213E5C"/>
    <w:rsid w:val="00214221"/>
    <w:rsid w:val="00215A5F"/>
    <w:rsid w:val="00215C79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4A02"/>
    <w:rsid w:val="002655FF"/>
    <w:rsid w:val="0026566A"/>
    <w:rsid w:val="00266B80"/>
    <w:rsid w:val="002719C2"/>
    <w:rsid w:val="0027677B"/>
    <w:rsid w:val="00277974"/>
    <w:rsid w:val="00277EB6"/>
    <w:rsid w:val="00280648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4BA0"/>
    <w:rsid w:val="002C51A4"/>
    <w:rsid w:val="002C624F"/>
    <w:rsid w:val="002C68A7"/>
    <w:rsid w:val="002C6BAD"/>
    <w:rsid w:val="002D0B41"/>
    <w:rsid w:val="002D1101"/>
    <w:rsid w:val="002D2392"/>
    <w:rsid w:val="002D53CE"/>
    <w:rsid w:val="002D5659"/>
    <w:rsid w:val="002E0CA4"/>
    <w:rsid w:val="002E0D10"/>
    <w:rsid w:val="002E2608"/>
    <w:rsid w:val="002E5401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3ADE"/>
    <w:rsid w:val="0031433F"/>
    <w:rsid w:val="003148C6"/>
    <w:rsid w:val="00314A95"/>
    <w:rsid w:val="00315271"/>
    <w:rsid w:val="00320BE7"/>
    <w:rsid w:val="003215A8"/>
    <w:rsid w:val="0032240A"/>
    <w:rsid w:val="00324B07"/>
    <w:rsid w:val="00325BB3"/>
    <w:rsid w:val="00325D00"/>
    <w:rsid w:val="003265BF"/>
    <w:rsid w:val="00327C90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30CF"/>
    <w:rsid w:val="00363A9F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AF6"/>
    <w:rsid w:val="00383DD2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00F3"/>
    <w:rsid w:val="003D2F09"/>
    <w:rsid w:val="003D39AE"/>
    <w:rsid w:val="003D44A3"/>
    <w:rsid w:val="003D5873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090A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39B1"/>
    <w:rsid w:val="004B4464"/>
    <w:rsid w:val="004B4496"/>
    <w:rsid w:val="004B698A"/>
    <w:rsid w:val="004B6F27"/>
    <w:rsid w:val="004C4B9F"/>
    <w:rsid w:val="004C6A1B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645A"/>
    <w:rsid w:val="004E6E7B"/>
    <w:rsid w:val="004F2559"/>
    <w:rsid w:val="004F2E9F"/>
    <w:rsid w:val="005003EB"/>
    <w:rsid w:val="00500D07"/>
    <w:rsid w:val="0050101B"/>
    <w:rsid w:val="00501831"/>
    <w:rsid w:val="00504279"/>
    <w:rsid w:val="00504B26"/>
    <w:rsid w:val="00505308"/>
    <w:rsid w:val="00510224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1E6D"/>
    <w:rsid w:val="005B263D"/>
    <w:rsid w:val="005B3937"/>
    <w:rsid w:val="005B3C76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50C"/>
    <w:rsid w:val="0060646C"/>
    <w:rsid w:val="00606D47"/>
    <w:rsid w:val="00611749"/>
    <w:rsid w:val="00611847"/>
    <w:rsid w:val="00611D70"/>
    <w:rsid w:val="006131C7"/>
    <w:rsid w:val="006153E4"/>
    <w:rsid w:val="006167DD"/>
    <w:rsid w:val="00616B6F"/>
    <w:rsid w:val="00620D24"/>
    <w:rsid w:val="006222D3"/>
    <w:rsid w:val="00622B70"/>
    <w:rsid w:val="00623697"/>
    <w:rsid w:val="00623A08"/>
    <w:rsid w:val="006258C1"/>
    <w:rsid w:val="00626951"/>
    <w:rsid w:val="00626C08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60732"/>
    <w:rsid w:val="00660954"/>
    <w:rsid w:val="006617BF"/>
    <w:rsid w:val="00662F2D"/>
    <w:rsid w:val="00666CA4"/>
    <w:rsid w:val="006705E7"/>
    <w:rsid w:val="0067162A"/>
    <w:rsid w:val="0067237D"/>
    <w:rsid w:val="00674136"/>
    <w:rsid w:val="0067417B"/>
    <w:rsid w:val="0067449A"/>
    <w:rsid w:val="006773DD"/>
    <w:rsid w:val="00677C6D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475D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444B"/>
    <w:rsid w:val="006D4944"/>
    <w:rsid w:val="006D5D73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4878"/>
    <w:rsid w:val="007053B8"/>
    <w:rsid w:val="007062C9"/>
    <w:rsid w:val="00711F4F"/>
    <w:rsid w:val="00712C21"/>
    <w:rsid w:val="007140E5"/>
    <w:rsid w:val="00717075"/>
    <w:rsid w:val="0071755F"/>
    <w:rsid w:val="0072443B"/>
    <w:rsid w:val="007256E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2B5B"/>
    <w:rsid w:val="00745447"/>
    <w:rsid w:val="00745935"/>
    <w:rsid w:val="00746F00"/>
    <w:rsid w:val="00747F63"/>
    <w:rsid w:val="007501AD"/>
    <w:rsid w:val="007505ED"/>
    <w:rsid w:val="00752D04"/>
    <w:rsid w:val="00755C1D"/>
    <w:rsid w:val="007569B7"/>
    <w:rsid w:val="00756C13"/>
    <w:rsid w:val="00762266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3E56"/>
    <w:rsid w:val="007B4A3F"/>
    <w:rsid w:val="007B4ECB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E6746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81F"/>
    <w:rsid w:val="00811F24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0662"/>
    <w:rsid w:val="00833109"/>
    <w:rsid w:val="00833BE2"/>
    <w:rsid w:val="008348A6"/>
    <w:rsid w:val="00834CB2"/>
    <w:rsid w:val="008371AB"/>
    <w:rsid w:val="00837C32"/>
    <w:rsid w:val="00840DA9"/>
    <w:rsid w:val="008412CF"/>
    <w:rsid w:val="00841DC2"/>
    <w:rsid w:val="0084216C"/>
    <w:rsid w:val="00842EDE"/>
    <w:rsid w:val="0084620E"/>
    <w:rsid w:val="00851605"/>
    <w:rsid w:val="0085174E"/>
    <w:rsid w:val="00853477"/>
    <w:rsid w:val="008541A3"/>
    <w:rsid w:val="00855CEA"/>
    <w:rsid w:val="00857F64"/>
    <w:rsid w:val="00860ABC"/>
    <w:rsid w:val="00860CF6"/>
    <w:rsid w:val="00860D2D"/>
    <w:rsid w:val="00860E4C"/>
    <w:rsid w:val="00861F89"/>
    <w:rsid w:val="008641E6"/>
    <w:rsid w:val="00864D48"/>
    <w:rsid w:val="00866595"/>
    <w:rsid w:val="00866729"/>
    <w:rsid w:val="0087336B"/>
    <w:rsid w:val="0087636C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35E3"/>
    <w:rsid w:val="008937A5"/>
    <w:rsid w:val="00895697"/>
    <w:rsid w:val="00896607"/>
    <w:rsid w:val="008A1DFF"/>
    <w:rsid w:val="008A3BD8"/>
    <w:rsid w:val="008A3C63"/>
    <w:rsid w:val="008A4562"/>
    <w:rsid w:val="008A4A99"/>
    <w:rsid w:val="008A5B43"/>
    <w:rsid w:val="008A5D17"/>
    <w:rsid w:val="008A5D59"/>
    <w:rsid w:val="008A6B67"/>
    <w:rsid w:val="008A7520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560A"/>
    <w:rsid w:val="008E6E74"/>
    <w:rsid w:val="008E7A34"/>
    <w:rsid w:val="008E7C55"/>
    <w:rsid w:val="008F0D92"/>
    <w:rsid w:val="008F15DC"/>
    <w:rsid w:val="008F1DBF"/>
    <w:rsid w:val="008F4278"/>
    <w:rsid w:val="008F4BFF"/>
    <w:rsid w:val="008F5428"/>
    <w:rsid w:val="008F7755"/>
    <w:rsid w:val="009010C5"/>
    <w:rsid w:val="00901233"/>
    <w:rsid w:val="0090154A"/>
    <w:rsid w:val="00902A61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457B"/>
    <w:rsid w:val="00925A6B"/>
    <w:rsid w:val="00927A24"/>
    <w:rsid w:val="00927EA3"/>
    <w:rsid w:val="00927FAB"/>
    <w:rsid w:val="00931865"/>
    <w:rsid w:val="00932376"/>
    <w:rsid w:val="009346E8"/>
    <w:rsid w:val="009348FA"/>
    <w:rsid w:val="0093521E"/>
    <w:rsid w:val="00935B45"/>
    <w:rsid w:val="00936637"/>
    <w:rsid w:val="00936922"/>
    <w:rsid w:val="00936CB8"/>
    <w:rsid w:val="009415DD"/>
    <w:rsid w:val="0094255C"/>
    <w:rsid w:val="00943A3B"/>
    <w:rsid w:val="00944032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4F7D"/>
    <w:rsid w:val="00967B19"/>
    <w:rsid w:val="00973FEB"/>
    <w:rsid w:val="00974F7E"/>
    <w:rsid w:val="009760CE"/>
    <w:rsid w:val="0097790E"/>
    <w:rsid w:val="009805D7"/>
    <w:rsid w:val="009811E9"/>
    <w:rsid w:val="00982D4A"/>
    <w:rsid w:val="00983E94"/>
    <w:rsid w:val="009841A9"/>
    <w:rsid w:val="00986450"/>
    <w:rsid w:val="009908CD"/>
    <w:rsid w:val="009914E9"/>
    <w:rsid w:val="00991952"/>
    <w:rsid w:val="0099260F"/>
    <w:rsid w:val="00992EB5"/>
    <w:rsid w:val="009A0D31"/>
    <w:rsid w:val="009A1EEB"/>
    <w:rsid w:val="009A2BAF"/>
    <w:rsid w:val="009A34A4"/>
    <w:rsid w:val="009A3587"/>
    <w:rsid w:val="009A4359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46DE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78EF"/>
    <w:rsid w:val="00A57A54"/>
    <w:rsid w:val="00A603C5"/>
    <w:rsid w:val="00A619A3"/>
    <w:rsid w:val="00A6324F"/>
    <w:rsid w:val="00A643E3"/>
    <w:rsid w:val="00A6599E"/>
    <w:rsid w:val="00A67507"/>
    <w:rsid w:val="00A70C77"/>
    <w:rsid w:val="00A71095"/>
    <w:rsid w:val="00A72C14"/>
    <w:rsid w:val="00A73AA3"/>
    <w:rsid w:val="00A8052D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816"/>
    <w:rsid w:val="00AE0837"/>
    <w:rsid w:val="00AE123B"/>
    <w:rsid w:val="00AE237A"/>
    <w:rsid w:val="00AE452F"/>
    <w:rsid w:val="00AE4954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10F5C"/>
    <w:rsid w:val="00B111C7"/>
    <w:rsid w:val="00B11361"/>
    <w:rsid w:val="00B11C3C"/>
    <w:rsid w:val="00B13407"/>
    <w:rsid w:val="00B13E22"/>
    <w:rsid w:val="00B13FFD"/>
    <w:rsid w:val="00B14E40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27BF"/>
    <w:rsid w:val="00B439B2"/>
    <w:rsid w:val="00B50B3A"/>
    <w:rsid w:val="00B50BFE"/>
    <w:rsid w:val="00B51453"/>
    <w:rsid w:val="00B51902"/>
    <w:rsid w:val="00B52D72"/>
    <w:rsid w:val="00B536DA"/>
    <w:rsid w:val="00B5375D"/>
    <w:rsid w:val="00B55F39"/>
    <w:rsid w:val="00B6050C"/>
    <w:rsid w:val="00B61321"/>
    <w:rsid w:val="00B6207F"/>
    <w:rsid w:val="00B63C30"/>
    <w:rsid w:val="00B67B6C"/>
    <w:rsid w:val="00B7224A"/>
    <w:rsid w:val="00B72811"/>
    <w:rsid w:val="00B75C93"/>
    <w:rsid w:val="00B778EC"/>
    <w:rsid w:val="00B8077F"/>
    <w:rsid w:val="00B81F94"/>
    <w:rsid w:val="00B83A16"/>
    <w:rsid w:val="00B840A4"/>
    <w:rsid w:val="00B845D8"/>
    <w:rsid w:val="00B9062E"/>
    <w:rsid w:val="00B92542"/>
    <w:rsid w:val="00B94B15"/>
    <w:rsid w:val="00B965AE"/>
    <w:rsid w:val="00B96956"/>
    <w:rsid w:val="00B96DE5"/>
    <w:rsid w:val="00B971A7"/>
    <w:rsid w:val="00BA074C"/>
    <w:rsid w:val="00BA16C5"/>
    <w:rsid w:val="00BA2383"/>
    <w:rsid w:val="00BA5C6F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DF3"/>
    <w:rsid w:val="00BC50F0"/>
    <w:rsid w:val="00BC5AD6"/>
    <w:rsid w:val="00BC6D30"/>
    <w:rsid w:val="00BC7E0E"/>
    <w:rsid w:val="00BD0016"/>
    <w:rsid w:val="00BD0368"/>
    <w:rsid w:val="00BD3670"/>
    <w:rsid w:val="00BD46AE"/>
    <w:rsid w:val="00BD53C5"/>
    <w:rsid w:val="00BD5ECE"/>
    <w:rsid w:val="00BD5F09"/>
    <w:rsid w:val="00BD6630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113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5CFD"/>
    <w:rsid w:val="00C66117"/>
    <w:rsid w:val="00C67E4C"/>
    <w:rsid w:val="00C67F8D"/>
    <w:rsid w:val="00C707E3"/>
    <w:rsid w:val="00C73B9E"/>
    <w:rsid w:val="00C7585A"/>
    <w:rsid w:val="00C76E8B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015"/>
    <w:rsid w:val="00CA74FF"/>
    <w:rsid w:val="00CA7CFA"/>
    <w:rsid w:val="00CB2A37"/>
    <w:rsid w:val="00CB2C89"/>
    <w:rsid w:val="00CB70F2"/>
    <w:rsid w:val="00CB7FF1"/>
    <w:rsid w:val="00CC1ABE"/>
    <w:rsid w:val="00CC1B8E"/>
    <w:rsid w:val="00CC620D"/>
    <w:rsid w:val="00CC760D"/>
    <w:rsid w:val="00CD004C"/>
    <w:rsid w:val="00CD1DCC"/>
    <w:rsid w:val="00CD2694"/>
    <w:rsid w:val="00CD2E7D"/>
    <w:rsid w:val="00CD3240"/>
    <w:rsid w:val="00CD564E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2CF2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C733B"/>
    <w:rsid w:val="00DD244F"/>
    <w:rsid w:val="00DD4017"/>
    <w:rsid w:val="00DD6573"/>
    <w:rsid w:val="00DE1201"/>
    <w:rsid w:val="00DE42FD"/>
    <w:rsid w:val="00DF00B9"/>
    <w:rsid w:val="00DF073C"/>
    <w:rsid w:val="00DF0F82"/>
    <w:rsid w:val="00DF1A96"/>
    <w:rsid w:val="00DF214A"/>
    <w:rsid w:val="00DF281E"/>
    <w:rsid w:val="00DF5738"/>
    <w:rsid w:val="00DF661E"/>
    <w:rsid w:val="00DF6B13"/>
    <w:rsid w:val="00E00B17"/>
    <w:rsid w:val="00E0166F"/>
    <w:rsid w:val="00E10E88"/>
    <w:rsid w:val="00E120E0"/>
    <w:rsid w:val="00E14246"/>
    <w:rsid w:val="00E171C7"/>
    <w:rsid w:val="00E209F6"/>
    <w:rsid w:val="00E20B9B"/>
    <w:rsid w:val="00E20F31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6E1E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513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7BB"/>
    <w:rsid w:val="00F56886"/>
    <w:rsid w:val="00F60879"/>
    <w:rsid w:val="00F60C80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7591"/>
    <w:rsid w:val="00F80FCC"/>
    <w:rsid w:val="00F82E32"/>
    <w:rsid w:val="00F90020"/>
    <w:rsid w:val="00F92129"/>
    <w:rsid w:val="00F924B5"/>
    <w:rsid w:val="00F92C8A"/>
    <w:rsid w:val="00F93494"/>
    <w:rsid w:val="00F939C1"/>
    <w:rsid w:val="00F970AB"/>
    <w:rsid w:val="00F97122"/>
    <w:rsid w:val="00FA0331"/>
    <w:rsid w:val="00FA0A70"/>
    <w:rsid w:val="00FA11BF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B6D47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1091"/>
    <w:rsid w:val="00FF2692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482A5"/>
  <w15:docId w15:val="{A50D4F6A-39B7-4A18-B4BC-EC1A3ACE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93186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asilicatanet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67CB-8FAB-44ED-B5D9-EF8375A3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2528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ABCD</cp:lastModifiedBy>
  <cp:revision>28</cp:revision>
  <cp:lastPrinted>2020-05-22T09:59:00Z</cp:lastPrinted>
  <dcterms:created xsi:type="dcterms:W3CDTF">2019-02-28T15:11:00Z</dcterms:created>
  <dcterms:modified xsi:type="dcterms:W3CDTF">2020-07-20T09:07:00Z</dcterms:modified>
</cp:coreProperties>
</file>