
<file path=[Content_Types].xml><?xml version="1.0" encoding="utf-8"?>
<Types xmlns="http://schemas.openxmlformats.org/package/2006/content-types">
  <Default Extension="bin" ContentType="application/vnd.ms-office.vbaPro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83C7" w14:textId="77777777" w:rsidR="00457EC7" w:rsidRDefault="00457EC7" w:rsidP="00457EC7">
      <w:pPr>
        <w:pStyle w:val="avviso"/>
      </w:pPr>
    </w:p>
    <w:p w14:paraId="16ED2EFB" w14:textId="77777777" w:rsidR="00457EC7" w:rsidRPr="0060646C" w:rsidRDefault="00457EC7" w:rsidP="00457EC7">
      <w:pPr>
        <w:pStyle w:val="avviso"/>
      </w:pPr>
    </w:p>
    <w:p w14:paraId="4A7C66CC" w14:textId="77777777" w:rsidR="006702E4" w:rsidRPr="000D1E28" w:rsidRDefault="006702E4" w:rsidP="006702E4">
      <w:pPr>
        <w:pStyle w:val="avviso"/>
        <w:ind w:right="-1"/>
      </w:pPr>
      <w:r w:rsidRPr="00821A72">
        <w:t xml:space="preserve">GARA EUROPEA A PROCEDURA APERTA TELEMATICA PER LA CONCLUSIONE DI UN ACCORDO QUADRO CON PIÙ OPERATORI ECONOMICI PER L’AFFIDAMENTO DELLA FORNITURA DI MATERIALE SPECIALISTICO PER DIALISI </w:t>
      </w:r>
      <w:r>
        <w:t>(CPV: </w:t>
      </w:r>
      <w:r w:rsidRPr="00E31700">
        <w:t>33000000-0</w:t>
      </w:r>
      <w:r>
        <w:t xml:space="preserve">) </w:t>
      </w:r>
      <w:r w:rsidRPr="00821A72">
        <w:t>OCCORRENTE ALLE AZIENDE DEL SERVIZIO SANITARIO DELLA REGIONE BASILICATA</w:t>
      </w:r>
    </w:p>
    <w:p w14:paraId="218087AA" w14:textId="77777777" w:rsidR="006702E4" w:rsidRPr="000D1E28" w:rsidRDefault="006702E4" w:rsidP="006702E4">
      <w:pPr>
        <w:pStyle w:val="avviso"/>
        <w:ind w:left="1134" w:right="1133"/>
      </w:pPr>
    </w:p>
    <w:p w14:paraId="5AE13948" w14:textId="1E9CEFC5" w:rsidR="006702E4" w:rsidRPr="000D1E28" w:rsidRDefault="006702E4" w:rsidP="006702E4">
      <w:pPr>
        <w:pStyle w:val="avviso"/>
        <w:ind w:left="1134" w:right="1133"/>
      </w:pPr>
      <w:r w:rsidRPr="000D1E28">
        <w:t xml:space="preserve">SIMOG n. </w:t>
      </w:r>
      <w:r w:rsidR="007A3542">
        <w:t>7930588</w:t>
      </w:r>
    </w:p>
    <w:p w14:paraId="5D77D334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D77D335" w14:textId="53619F15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457EC7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A4345F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d</w:t>
      </w:r>
    </w:p>
    <w:p w14:paraId="5D77D336" w14:textId="77777777" w:rsidR="00186121" w:rsidRDefault="00186121" w:rsidP="00186121"/>
    <w:p w14:paraId="5D77D337" w14:textId="77777777" w:rsidR="00186121" w:rsidRDefault="00186121" w:rsidP="00186121"/>
    <w:p w14:paraId="5D77D338" w14:textId="77777777" w:rsidR="00186121" w:rsidRDefault="00186121" w:rsidP="00186121"/>
    <w:p w14:paraId="5D77D339" w14:textId="77777777" w:rsidR="00186121" w:rsidRDefault="00186121" w:rsidP="00186121"/>
    <w:p w14:paraId="5D77D33A" w14:textId="77777777" w:rsidR="00522340" w:rsidRPr="00522340" w:rsidRDefault="00A4345F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2624A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DICHIARAZIONE DELL’IMPRESA AUSILIARIA</w:t>
      </w:r>
    </w:p>
    <w:p w14:paraId="5D77D33B" w14:textId="77777777" w:rsidR="00E209F6" w:rsidRPr="007A22DB" w:rsidRDefault="00E209F6" w:rsidP="00E71DBB">
      <w:pPr>
        <w:pStyle w:val="avviso"/>
      </w:pPr>
    </w:p>
    <w:p w14:paraId="5D77D33C" w14:textId="77777777" w:rsidR="00D969FB" w:rsidRPr="00D969FB" w:rsidRDefault="00C76E8B" w:rsidP="000F0F13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D77D33D" w14:textId="77777777" w:rsidR="00D969FB" w:rsidRPr="00D969FB" w:rsidRDefault="00D969FB" w:rsidP="000F0F13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61CF1F2A" w14:textId="76D91141" w:rsidR="000F0F13" w:rsidRDefault="00D969FB" w:rsidP="000F0F13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6702E4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D77D33F" w14:textId="77777777" w:rsidR="00D969FB" w:rsidRPr="00D969FB" w:rsidRDefault="00D969FB" w:rsidP="000F0F13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D77D340" w14:textId="77777777" w:rsidR="00D969FB" w:rsidRPr="00D969FB" w:rsidRDefault="00D969FB" w:rsidP="000F0F13">
      <w:pPr>
        <w:autoSpaceDE w:val="0"/>
        <w:autoSpaceDN w:val="0"/>
        <w:adjustRightInd w:val="0"/>
        <w:ind w:left="4820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D77D341" w14:textId="77777777" w:rsidR="00D1447C" w:rsidRPr="00D969FB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D77D342" w14:textId="77777777"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sz w:val="20"/>
          <w:szCs w:val="20"/>
        </w:rPr>
        <w:t>DICHIARAZIONE DELL’IMPRESA AUSILIARIA</w:t>
      </w:r>
    </w:p>
    <w:p w14:paraId="5D77D343" w14:textId="77777777"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 xml:space="preserve">(Art. 89 del </w:t>
      </w:r>
      <w:r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Codice</w:t>
      </w: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)</w:t>
      </w:r>
    </w:p>
    <w:p w14:paraId="5D77D344" w14:textId="4876011F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7A3542">
        <w:rPr>
          <w:rFonts w:asciiTheme="minorHAnsi" w:hAnsiTheme="minorHAnsi"/>
          <w:b/>
          <w:i/>
          <w:sz w:val="20"/>
          <w:szCs w:val="20"/>
        </w:rPr>
        <w:t>7930588</w:t>
      </w:r>
    </w:p>
    <w:p w14:paraId="5D77D345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D77D346" w14:textId="77777777" w:rsidR="00D1447C" w:rsidRPr="00D969FB" w:rsidRDefault="00D1447C" w:rsidP="00D1447C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D77D347" w14:textId="77777777" w:rsidR="00D1447C" w:rsidRPr="00CC1B8E" w:rsidRDefault="00D1447C" w:rsidP="00D1447C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Il 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bookmarkStart w:id="4" w:name="_GoBack"/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bookmarkEnd w:id="4"/>
      <w:r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7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fax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,</w:t>
      </w:r>
    </w:p>
    <w:p w14:paraId="5D77D348" w14:textId="77777777" w:rsidR="00D1447C" w:rsidRPr="00FA5C65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14:paraId="5D77D349" w14:textId="77777777" w:rsidR="00D1447C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14:paraId="5D77D34A" w14:textId="77777777" w:rsidR="00D1447C" w:rsidRPr="00FA5C65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5D77D34B" w14:textId="77777777" w:rsidR="00D1447C" w:rsidRPr="00CC1B8E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D77D34C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che l’Impresa è iscritta nel Registro della Camera di Commercio di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2624A7">
        <w:rPr>
          <w:rFonts w:asciiTheme="minorHAnsi" w:hAnsiTheme="minorHAnsi" w:cs="Arial"/>
        </w:rPr>
        <w:t xml:space="preserve"> ed attesta i seguenti dati:</w:t>
      </w:r>
    </w:p>
    <w:p w14:paraId="5D77D34D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numero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,</w:t>
      </w:r>
      <w:r w:rsidRPr="002624A7">
        <w:rPr>
          <w:rFonts w:asciiTheme="minorHAnsi" w:hAnsiTheme="minorHAnsi" w:cs="Arial"/>
        </w:rPr>
        <w:t xml:space="preserve"> data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4E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forma giuridica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4F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attività per la quale è iscritta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0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o ad apposito Albo/Registro (</w:t>
      </w:r>
      <w:r w:rsidRPr="0015138A">
        <w:rPr>
          <w:rFonts w:asciiTheme="minorHAnsi" w:hAnsiTheme="minorHAnsi" w:cs="Arial"/>
          <w:i/>
        </w:rPr>
        <w:t>indicare</w:t>
      </w:r>
      <w:r w:rsidRPr="002624A7">
        <w:rPr>
          <w:rFonts w:asciiTheme="minorHAnsi" w:hAnsiTheme="minorHAnsi" w:cs="Arial"/>
        </w:rPr>
        <w:t xml:space="preserve">)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1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possedere i requisiti oggetto di avvalimento (</w:t>
      </w:r>
      <w:r w:rsidRPr="0015138A">
        <w:rPr>
          <w:rFonts w:asciiTheme="minorHAnsi" w:hAnsiTheme="minorHAnsi" w:cs="Arial"/>
          <w:i/>
        </w:rPr>
        <w:t>specificare quali</w:t>
      </w:r>
      <w:r w:rsidRPr="002624A7">
        <w:rPr>
          <w:rFonts w:asciiTheme="minorHAnsi" w:hAnsiTheme="minorHAnsi" w:cs="Arial"/>
        </w:rPr>
        <w:t xml:space="preserve">) </w:t>
      </w:r>
    </w:p>
    <w:p w14:paraId="5D77D352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3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4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5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6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7" w14:textId="77777777" w:rsidR="00D1447C" w:rsidRPr="00B76C19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8" w14:textId="77777777" w:rsidR="00D1447C" w:rsidRPr="0015138A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15138A">
        <w:rPr>
          <w:rFonts w:asciiTheme="minorHAnsi" w:hAnsiTheme="minorHAnsi" w:cs="Arial"/>
        </w:rPr>
        <w:t>di obbligarsi nei confronti del</w:t>
      </w:r>
      <w:r>
        <w:rPr>
          <w:rFonts w:asciiTheme="minorHAnsi" w:hAnsiTheme="minorHAnsi" w:cs="Arial"/>
        </w:rPr>
        <w:t xml:space="preserve"> concorrente</w:t>
      </w:r>
      <w:r w:rsidRPr="0015138A">
        <w:rPr>
          <w:rFonts w:asciiTheme="minorHAnsi" w:hAnsiTheme="minorHAnsi" w:cs="Arial"/>
        </w:rPr>
        <w:t xml:space="preserve">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(codice fiscale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P.IVA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), con sede legale in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Via </w:t>
      </w:r>
      <w:r w:rsidRPr="0015138A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numero di iscrizione nel Registro delle imprese di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legalmente rappresentata da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e nei confronti della Stazione appaltante a mettere a disposizione per tutta la durata dell’appalto, le risor</w:t>
      </w:r>
      <w:r>
        <w:rPr>
          <w:rFonts w:asciiTheme="minorHAnsi" w:hAnsiTheme="minorHAnsi" w:cs="Arial"/>
        </w:rPr>
        <w:t>se necessarie di cui è carente il concorrente</w:t>
      </w:r>
      <w:r w:rsidRPr="0015138A">
        <w:rPr>
          <w:rFonts w:asciiTheme="minorHAnsi" w:hAnsiTheme="minorHAnsi" w:cs="Arial"/>
        </w:rPr>
        <w:t>, in ordine al possesso del/dei requisito/i richiesto/i per la partecipazione alla gara sopra indicato/i;</w:t>
      </w:r>
    </w:p>
    <w:p w14:paraId="5D77D359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trovarsi in uno dei motivi di esclusione di cui all’art</w:t>
      </w:r>
      <w:r w:rsidR="00D12832">
        <w:rPr>
          <w:rFonts w:asciiTheme="minorHAnsi" w:hAnsiTheme="minorHAnsi" w:cs="Arial"/>
        </w:rPr>
        <w:t>. 80 del D.Lgs. 50/2016 e s.m.i</w:t>
      </w:r>
      <w:r w:rsidRPr="002624A7">
        <w:rPr>
          <w:rFonts w:asciiTheme="minorHAnsi" w:hAnsiTheme="minorHAnsi" w:cs="Arial"/>
        </w:rPr>
        <w:t>;</w:t>
      </w:r>
    </w:p>
    <w:p w14:paraId="5D77D35A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non essersi avvalso di piani individuali di emersione di cui all’art. 1-bis), comma 14 del D.L. 25.9.2002, n. 210, convertito, con modificazioni, dalla legge 22.11.2002, n. 266 (i soggetti che si </w:t>
      </w:r>
      <w:r w:rsidRPr="002624A7">
        <w:rPr>
          <w:rFonts w:asciiTheme="minorHAnsi" w:hAnsiTheme="minorHAnsi" w:cs="Arial"/>
        </w:rPr>
        <w:lastRenderedPageBreak/>
        <w:t xml:space="preserve">avvalgono dei piani individuali di emersione sono esclusi dalle gare di appalto pubblico fino alla conclusione del periodo di emersione) o se si è avvalso il periodo di emersione si è concluso; </w:t>
      </w:r>
    </w:p>
    <w:p w14:paraId="5D77D35B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osservare gli obblighi imposti dalla normativa antimafia;</w:t>
      </w:r>
    </w:p>
    <w:p w14:paraId="5D77D35C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partecipare a</w:t>
      </w:r>
      <w:r>
        <w:rPr>
          <w:rFonts w:asciiTheme="minorHAnsi" w:hAnsiTheme="minorHAnsi" w:cs="Arial"/>
        </w:rPr>
        <w:t xml:space="preserve">i singoli lotti </w:t>
      </w:r>
      <w:r w:rsidRPr="002624A7">
        <w:rPr>
          <w:rFonts w:asciiTheme="minorHAnsi" w:hAnsiTheme="minorHAnsi" w:cs="Arial"/>
        </w:rPr>
        <w:t>in proprio o come associata o consorziata, salvo i casi di partecipazione alla gara nello stesso raggruppamento;</w:t>
      </w:r>
    </w:p>
    <w:p w14:paraId="5D77D35D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essere consapevole che ai sensi dell’art. 89, </w:t>
      </w:r>
      <w:r w:rsidR="00D12832">
        <w:rPr>
          <w:rFonts w:asciiTheme="minorHAnsi" w:hAnsiTheme="minorHAnsi" w:cs="Arial"/>
        </w:rPr>
        <w:t>comma 5 D.Lgs. 50/2016 e s.m.i</w:t>
      </w:r>
      <w:r w:rsidRPr="002624A7">
        <w:rPr>
          <w:rFonts w:asciiTheme="minorHAnsi" w:hAnsiTheme="minorHAnsi" w:cs="Arial"/>
        </w:rPr>
        <w:t>, il concorrente e l’impresa ausiliaria saranno responsabili in solido nei confronti della stazione appaltante in relazione alle prestazioni oggetto dell’appalto;</w:t>
      </w:r>
    </w:p>
    <w:p w14:paraId="5D77D35E" w14:textId="77777777" w:rsidR="00D1447C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accettare integralmente e senza riserva alcuna le condizioni e prescrizioni contenute nella documentazione di gara.</w:t>
      </w:r>
    </w:p>
    <w:p w14:paraId="5D77D35F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D77D360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8" w:name="_Hlk27578935"/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D77D364" w14:textId="77777777" w:rsidTr="008023AE">
        <w:trPr>
          <w:cantSplit/>
          <w:jc w:val="right"/>
        </w:trPr>
        <w:tc>
          <w:tcPr>
            <w:tcW w:w="492" w:type="pct"/>
          </w:tcPr>
          <w:p w14:paraId="5D77D361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D77D362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D77D363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  <w:bookmarkEnd w:id="8"/>
    </w:tbl>
    <w:p w14:paraId="5D77D365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D368" w14:textId="77777777" w:rsidR="00137E47" w:rsidRDefault="00137E47" w:rsidP="00E71DBB">
      <w:r>
        <w:separator/>
      </w:r>
    </w:p>
  </w:endnote>
  <w:endnote w:type="continuationSeparator" w:id="0">
    <w:p w14:paraId="5D77D369" w14:textId="77777777" w:rsidR="00137E47" w:rsidRDefault="00137E47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889C" w14:textId="77777777" w:rsidR="00A0491A" w:rsidRDefault="00A049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4D722936" w14:textId="77777777" w:rsidR="00457EC7" w:rsidRDefault="00457EC7" w:rsidP="00457EC7">
            <w:pPr>
              <w:pStyle w:val="Pidipagina"/>
              <w:pBdr>
                <w:top w:val="single" w:sz="4" w:space="1" w:color="auto"/>
              </w:pBdr>
              <w:spacing w:after="100"/>
              <w:jc w:val="right"/>
              <w:rPr>
                <w:b/>
                <w:bCs/>
                <w:sz w:val="18"/>
                <w:szCs w:val="18"/>
              </w:rPr>
            </w:pPr>
            <w:r w:rsidRPr="000D1E28">
              <w:rPr>
                <w:sz w:val="18"/>
                <w:szCs w:val="18"/>
              </w:rPr>
              <w:t xml:space="preserve">Pagina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PAGE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  <w:r w:rsidRPr="000D1E28">
              <w:rPr>
                <w:sz w:val="18"/>
                <w:szCs w:val="18"/>
              </w:rPr>
              <w:t xml:space="preserve"> di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NUMPAGES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</w:p>
          <w:p w14:paraId="2FA3EC56" w14:textId="0B530B29" w:rsidR="00457EC7" w:rsidRPr="000B6BFF" w:rsidRDefault="00457EC7" w:rsidP="00457EC7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dichiarazione ausiliario</w:t>
            </w:r>
          </w:p>
          <w:p w14:paraId="3EAE726A" w14:textId="422F1AFF" w:rsidR="00457EC7" w:rsidRPr="00D8704F" w:rsidRDefault="006702E4" w:rsidP="00457EC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702E4">
              <w:rPr>
                <w:i/>
                <w:sz w:val="18"/>
                <w:szCs w:val="18"/>
              </w:rPr>
              <w:t>Gara europea a procedura aperta telematica per la conclusione di un accordo quadro con più operatori economici per l’affidamento della fornitura di materiale specialistico per dialisi (CPV 33000000-0) occorrente alle Aziende del Servizio Sanitario della Regione Basilicat</w:t>
            </w:r>
            <w:r>
              <w:rPr>
                <w:i/>
                <w:sz w:val="18"/>
                <w:szCs w:val="18"/>
              </w:rPr>
              <w:t>a</w:t>
            </w:r>
          </w:p>
          <w:p w14:paraId="456817D0" w14:textId="2F205253" w:rsidR="00457EC7" w:rsidRPr="00B95A86" w:rsidRDefault="00457EC7" w:rsidP="00457EC7">
            <w:pPr>
              <w:jc w:val="center"/>
              <w:rPr>
                <w:i/>
                <w:smallCaps/>
                <w:sz w:val="18"/>
                <w:szCs w:val="18"/>
              </w:rPr>
            </w:pPr>
            <w:proofErr w:type="spellStart"/>
            <w:r w:rsidRPr="00D8704F">
              <w:rPr>
                <w:i/>
                <w:smallCaps/>
                <w:sz w:val="18"/>
                <w:szCs w:val="18"/>
              </w:rPr>
              <w:t>simog</w:t>
            </w:r>
            <w:proofErr w:type="spellEnd"/>
            <w:r w:rsidRPr="00D8704F">
              <w:rPr>
                <w:i/>
                <w:smallCaps/>
                <w:sz w:val="18"/>
                <w:szCs w:val="18"/>
              </w:rPr>
              <w:t xml:space="preserve"> n. </w:t>
            </w:r>
            <w:r w:rsidR="007A3542">
              <w:rPr>
                <w:i/>
                <w:smallCaps/>
                <w:sz w:val="18"/>
                <w:szCs w:val="18"/>
              </w:rPr>
              <w:t>7930588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B5FC" w14:textId="77777777" w:rsidR="00A0491A" w:rsidRDefault="00A049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D366" w14:textId="77777777" w:rsidR="00137E47" w:rsidRDefault="00137E47" w:rsidP="00E71DBB">
      <w:r>
        <w:separator/>
      </w:r>
    </w:p>
  </w:footnote>
  <w:footnote w:type="continuationSeparator" w:id="0">
    <w:p w14:paraId="5D77D367" w14:textId="77777777" w:rsidR="00137E47" w:rsidRDefault="00137E47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4EA9" w14:textId="77777777" w:rsidR="00A0491A" w:rsidRDefault="00A049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A0491A" w14:paraId="7C4D8B52" w14:textId="77777777" w:rsidTr="00811DE5">
      <w:tc>
        <w:tcPr>
          <w:tcW w:w="1418" w:type="dxa"/>
        </w:tcPr>
        <w:p w14:paraId="602FCBEE" w14:textId="77777777" w:rsidR="00A0491A" w:rsidRDefault="00A0491A" w:rsidP="00A0491A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24AF4360" w14:textId="77777777" w:rsidR="00A0491A" w:rsidRPr="00C7629B" w:rsidRDefault="00A0491A" w:rsidP="00A0491A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72B89283" w14:textId="77777777" w:rsidR="00A0491A" w:rsidRPr="00C7629B" w:rsidRDefault="00A0491A" w:rsidP="00A0491A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2DD9A739" w14:textId="77777777" w:rsidR="00A0491A" w:rsidRDefault="00A0491A" w:rsidP="00A0491A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11F10476" w14:textId="77777777" w:rsidR="00A0491A" w:rsidRDefault="00A0491A" w:rsidP="00A0491A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45E6D162" wp14:editId="42FB7B89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44D2AB" w14:textId="77777777" w:rsidR="00A0491A" w:rsidRPr="00D22550" w:rsidRDefault="00A0491A" w:rsidP="00A0491A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7952E5F9" w14:textId="77777777" w:rsidR="00A0491A" w:rsidRDefault="00A0491A" w:rsidP="00A0491A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5D77D36D" w14:textId="2CAC11B3" w:rsidR="00B778EC" w:rsidRPr="00A0491A" w:rsidRDefault="00B778EC" w:rsidP="00A049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A0491A" w14:paraId="5643F295" w14:textId="77777777" w:rsidTr="00811DE5">
      <w:tc>
        <w:tcPr>
          <w:tcW w:w="1418" w:type="dxa"/>
        </w:tcPr>
        <w:p w14:paraId="2E571396" w14:textId="77777777" w:rsidR="00A0491A" w:rsidRDefault="00A0491A" w:rsidP="00A0491A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5D972394" w14:textId="77777777" w:rsidR="00A0491A" w:rsidRPr="00C7629B" w:rsidRDefault="00A0491A" w:rsidP="00A0491A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0A3CC68D" w14:textId="77777777" w:rsidR="00A0491A" w:rsidRPr="00C7629B" w:rsidRDefault="00A0491A" w:rsidP="00A0491A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899C445" w14:textId="77777777" w:rsidR="00A0491A" w:rsidRDefault="00A0491A" w:rsidP="00A0491A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1E0B7BFC" w14:textId="77777777" w:rsidR="00A0491A" w:rsidRDefault="00A0491A" w:rsidP="00A0491A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07BE25C2" wp14:editId="24BB3EF9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9A0421F" w14:textId="77777777" w:rsidR="00A0491A" w:rsidRPr="00D22550" w:rsidRDefault="00A0491A" w:rsidP="00A0491A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5415755A" w14:textId="77777777" w:rsidR="00A0491A" w:rsidRDefault="00A0491A" w:rsidP="00A0491A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5D77D375" w14:textId="25AE64A0" w:rsidR="00B778EC" w:rsidRPr="00A0491A" w:rsidRDefault="00B778EC" w:rsidP="00A049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0w8KLc67nqHuiekkBBOEg736LrTGu+5BvNWuknSI0OkIwoS+zMltlVadgPcJ1/ajFXUwfP0AMOJe/TyX5CVViA==" w:salt="zTrHZqi8ypSjwmSuywTa1Q==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0F13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37E47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1072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3D4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23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57EC7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4CF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2E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0E4A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0594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3542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91A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4A9F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E66E5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364A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515"/>
    <w:rsid w:val="00F75648"/>
    <w:rsid w:val="00F7609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77D32F"/>
  <w15:docId w15:val="{C93CCF67-EFEE-4BA4-9600-9CED4A2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72CB-EC5D-4A1F-A4F2-E2C561A4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3925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Giuseppe Bianchini</cp:lastModifiedBy>
  <cp:revision>3</cp:revision>
  <cp:lastPrinted>2018-07-12T16:29:00Z</cp:lastPrinted>
  <dcterms:created xsi:type="dcterms:W3CDTF">2020-11-03T10:02:00Z</dcterms:created>
  <dcterms:modified xsi:type="dcterms:W3CDTF">2020-11-04T09:45:00Z</dcterms:modified>
</cp:coreProperties>
</file>