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7AFE5BFA" w14:textId="60CA7DA1" w:rsidR="000140EE" w:rsidRDefault="000140EE" w:rsidP="000140EE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CA5B2D" w:rsidRPr="00CA5B2D">
        <w:t>72253000-3</w:t>
      </w:r>
      <w:r w:rsidRPr="00130D1D">
        <w:t>)</w:t>
      </w:r>
    </w:p>
    <w:p w14:paraId="0B1B70F9" w14:textId="77777777" w:rsidR="000140EE" w:rsidRDefault="000140EE" w:rsidP="000140EE">
      <w:pPr>
        <w:pStyle w:val="avviso"/>
      </w:pPr>
    </w:p>
    <w:p w14:paraId="0B4443C8" w14:textId="5C45AAB7" w:rsidR="00102735" w:rsidRPr="007A22DB" w:rsidRDefault="000140EE" w:rsidP="000140EE">
      <w:pPr>
        <w:pStyle w:val="avviso"/>
        <w:rPr>
          <w:sz w:val="20"/>
          <w:szCs w:val="20"/>
        </w:rPr>
      </w:pPr>
      <w:r>
        <w:t xml:space="preserve">SIMOG n. </w:t>
      </w:r>
      <w:r w:rsidR="0083760C" w:rsidRPr="0083760C">
        <w:t>8893742</w:t>
      </w:r>
    </w:p>
    <w:p w14:paraId="20C6DEE2" w14:textId="2C99C5BF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0A039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9D6BAC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f</w:t>
      </w:r>
    </w:p>
    <w:p w14:paraId="20C6DEE3" w14:textId="77777777" w:rsidR="00186121" w:rsidRDefault="00186121" w:rsidP="00186121"/>
    <w:p w14:paraId="20C6DEE4" w14:textId="77777777" w:rsidR="00186121" w:rsidRDefault="00186121" w:rsidP="00186121"/>
    <w:p w14:paraId="20C6DEE5" w14:textId="77777777" w:rsidR="00186121" w:rsidRDefault="00186121" w:rsidP="00186121"/>
    <w:p w14:paraId="20C6DEE7" w14:textId="0109549A" w:rsidR="00522340" w:rsidRPr="00522340" w:rsidRDefault="0017252C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ATTESTAZIONE DI AVVENUTO SOPRALLUOGO</w:t>
      </w:r>
    </w:p>
    <w:p w14:paraId="20C6DEE8" w14:textId="77777777" w:rsidR="00E209F6" w:rsidRPr="007A22DB" w:rsidRDefault="00E209F6" w:rsidP="00E71DBB">
      <w:pPr>
        <w:pStyle w:val="avviso"/>
      </w:pPr>
    </w:p>
    <w:p w14:paraId="20C6DEE9" w14:textId="77777777" w:rsidR="00D969FB" w:rsidRPr="00D969FB" w:rsidRDefault="00C76E8B" w:rsidP="000B6BDF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C3FDD34" w14:textId="77777777" w:rsidR="00C9193B" w:rsidRDefault="003A785D" w:rsidP="00C9193B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Direzione Generale</w:t>
      </w:r>
      <w:r w:rsidR="00D969FB" w:rsidRPr="00D969FB">
        <w:rPr>
          <w:rFonts w:asciiTheme="minorHAnsi" w:hAnsiTheme="minorHAnsi" w:cs="Arial"/>
          <w:sz w:val="20"/>
          <w:szCs w:val="20"/>
        </w:rPr>
        <w:t xml:space="preserve"> Stazione Unica Appaltante</w:t>
      </w:r>
    </w:p>
    <w:p w14:paraId="265C1C28" w14:textId="64F3137F" w:rsidR="00C9193B" w:rsidRDefault="00C9193B" w:rsidP="00C9193B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20C6DEEC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20C6DEED" w14:textId="77777777" w:rsidR="00D969FB" w:rsidRP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20C6DEEE" w14:textId="1FEC7545" w:rsidR="00D969FB" w:rsidRDefault="00D969FB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4D5B8E9D" w14:textId="77777777" w:rsidR="00C46CF4" w:rsidRPr="00D969FB" w:rsidRDefault="00C46CF4" w:rsidP="000B6BDF">
      <w:pPr>
        <w:autoSpaceDE w:val="0"/>
        <w:autoSpaceDN w:val="0"/>
        <w:adjustRightInd w:val="0"/>
        <w:ind w:left="4820"/>
        <w:rPr>
          <w:rFonts w:asciiTheme="minorHAnsi" w:hAnsiTheme="minorHAnsi" w:cs="Arial"/>
          <w:sz w:val="20"/>
          <w:szCs w:val="20"/>
        </w:rPr>
      </w:pPr>
    </w:p>
    <w:p w14:paraId="0C8A2EC8" w14:textId="46A55D8A" w:rsidR="00102735" w:rsidRPr="00102735" w:rsidRDefault="00C46CF4" w:rsidP="00102735">
      <w:pPr>
        <w:pStyle w:val="Style12"/>
        <w:spacing w:line="240" w:lineRule="auto"/>
        <w:ind w:left="851" w:right="851"/>
        <w:rPr>
          <w:rFonts w:asciiTheme="minorHAnsi" w:hAnsiTheme="minorHAnsi" w:cs="Times New Roman"/>
          <w:b/>
          <w:bCs/>
          <w:sz w:val="20"/>
          <w:szCs w:val="20"/>
        </w:rPr>
      </w:pPr>
      <w:r>
        <w:rPr>
          <w:rStyle w:val="FontStyle19"/>
          <w:rFonts w:asciiTheme="minorHAnsi" w:hAnsiTheme="minorHAnsi" w:cs="Times New Roman"/>
          <w:sz w:val="20"/>
          <w:szCs w:val="20"/>
        </w:rPr>
        <w:t>Attestazione di avvenuto sopralluogo</w:t>
      </w:r>
      <w:r w:rsidR="002C3F09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, </w:t>
      </w:r>
      <w:r w:rsidR="0030170F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per la </w:t>
      </w:r>
      <w:r w:rsidR="004A3CE8" w:rsidRPr="002C3F09">
        <w:rPr>
          <w:rStyle w:val="FontStyle19"/>
          <w:rFonts w:asciiTheme="minorHAnsi" w:hAnsiTheme="minorHAnsi" w:cs="Times New Roman"/>
          <w:sz w:val="20"/>
          <w:szCs w:val="20"/>
        </w:rPr>
        <w:t xml:space="preserve">partecipazione alla </w:t>
      </w:r>
      <w:r w:rsidR="004A3CE8" w:rsidRPr="00130D1D">
        <w:rPr>
          <w:rFonts w:asciiTheme="minorHAnsi" w:hAnsiTheme="minorHAnsi" w:cs="Times New Roman"/>
          <w:b/>
          <w:bCs/>
          <w:sz w:val="20"/>
          <w:szCs w:val="20"/>
        </w:rPr>
        <w:t>procedura aperta telematica per l’affidamento del servizio di gestione e manutenzione dei sistemi informatici delle Aziende del Servizio Sanitario regionale (CPV</w:t>
      </w:r>
      <w:r w:rsidR="004A3CE8">
        <w:rPr>
          <w:rFonts w:asciiTheme="minorHAnsi" w:hAnsiTheme="minorHAnsi" w:cs="Times New Roman"/>
          <w:b/>
          <w:bCs/>
          <w:sz w:val="20"/>
          <w:szCs w:val="20"/>
        </w:rPr>
        <w:t> </w:t>
      </w:r>
      <w:r w:rsidR="00CA5B2D" w:rsidRPr="00CA5B2D">
        <w:rPr>
          <w:rFonts w:asciiTheme="minorHAnsi" w:hAnsiTheme="minorHAnsi" w:cs="Times New Roman"/>
          <w:b/>
          <w:bCs/>
          <w:sz w:val="20"/>
          <w:szCs w:val="20"/>
        </w:rPr>
        <w:t>72253000-3</w:t>
      </w:r>
      <w:r w:rsidR="004A3CE8" w:rsidRPr="00130D1D">
        <w:rPr>
          <w:rFonts w:asciiTheme="minorHAnsi" w:hAnsiTheme="minorHAnsi" w:cs="Times New Roman"/>
          <w:b/>
          <w:bCs/>
          <w:sz w:val="20"/>
          <w:szCs w:val="20"/>
        </w:rPr>
        <w:t>)</w:t>
      </w:r>
      <w:r w:rsidR="004A3CE8">
        <w:rPr>
          <w:rFonts w:asciiTheme="minorHAnsi" w:hAnsiTheme="minorHAnsi" w:cs="Times New Roman"/>
          <w:b/>
          <w:bCs/>
          <w:sz w:val="20"/>
          <w:szCs w:val="20"/>
        </w:rPr>
        <w:t>.</w:t>
      </w:r>
    </w:p>
    <w:p w14:paraId="080C2B97" w14:textId="2BE0191D" w:rsidR="0030170F" w:rsidRPr="00242255" w:rsidRDefault="0030170F" w:rsidP="0030170F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83760C" w:rsidRPr="0083760C">
        <w:rPr>
          <w:rFonts w:asciiTheme="minorHAnsi" w:hAnsiTheme="minorHAnsi"/>
          <w:b/>
          <w:i/>
          <w:sz w:val="20"/>
          <w:szCs w:val="20"/>
        </w:rPr>
        <w:t>8893742</w:t>
      </w:r>
    </w:p>
    <w:p w14:paraId="3D62BA4D" w14:textId="453B3876" w:rsidR="004A3CE8" w:rsidRPr="00242255" w:rsidRDefault="004A3CE8" w:rsidP="004A3CE8">
      <w:pPr>
        <w:pStyle w:val="Style12"/>
        <w:widowControl/>
        <w:spacing w:before="240" w:line="240" w:lineRule="auto"/>
        <w:ind w:left="1134" w:right="1132"/>
        <w:rPr>
          <w:rFonts w:asciiTheme="minorHAnsi" w:hAnsiTheme="minorHAnsi"/>
          <w:b/>
          <w:i/>
          <w:snapToGrid w:val="0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Lotto di g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ara </w:t>
      </w:r>
      <w:r>
        <w:rPr>
          <w:rFonts w:asciiTheme="minorHAnsi" w:hAnsiTheme="minorHAnsi"/>
          <w:b/>
          <w:i/>
          <w:sz w:val="20"/>
          <w:szCs w:val="20"/>
        </w:rPr>
        <w:t>CIG</w:t>
      </w:r>
      <w:r w:rsidR="00B5503A">
        <w:rPr>
          <w:rFonts w:asciiTheme="minorHAnsi" w:hAnsiTheme="minorHAnsi"/>
          <w:b/>
          <w:i/>
          <w:sz w:val="20"/>
          <w:szCs w:val="20"/>
        </w:rPr>
        <w:t>:</w:t>
      </w:r>
      <w:r w:rsidRPr="00242255">
        <w:rPr>
          <w:rFonts w:asciiTheme="minorHAnsi" w:hAnsi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>_________________</w:t>
      </w:r>
    </w:p>
    <w:p w14:paraId="20C6DEF1" w14:textId="55F101DE" w:rsidR="00D969FB" w:rsidRPr="00D969FB" w:rsidRDefault="00D969FB" w:rsidP="0030170F">
      <w:pPr>
        <w:pStyle w:val="Style12"/>
        <w:widowControl/>
        <w:spacing w:line="240" w:lineRule="auto"/>
        <w:ind w:left="851" w:right="849"/>
        <w:rPr>
          <w:rFonts w:asciiTheme="minorHAnsi" w:hAnsiTheme="minorHAnsi"/>
          <w:sz w:val="20"/>
          <w:szCs w:val="20"/>
        </w:rPr>
      </w:pPr>
    </w:p>
    <w:bookmarkEnd w:id="0"/>
    <w:bookmarkEnd w:id="1"/>
    <w:bookmarkEnd w:id="2"/>
    <w:p w14:paraId="7019EC63" w14:textId="77777777" w:rsidR="0017252C" w:rsidRPr="0011132D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 xml:space="preserve">Si attesta che il sig.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identificato mediante </w:t>
      </w:r>
      <w:r w:rsidRPr="0011132D">
        <w:rPr>
          <w:sz w:val="20"/>
          <w:szCs w:val="20"/>
        </w:rPr>
        <w:t>____________________ n. 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in qualità di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dell’</w:t>
      </w:r>
      <w:r>
        <w:rPr>
          <w:rFonts w:asciiTheme="minorHAnsi" w:hAnsiTheme="minorHAnsi" w:cs="Arial"/>
          <w:sz w:val="20"/>
          <w:szCs w:val="20"/>
        </w:rPr>
        <w:t xml:space="preserve">operatore economico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(codice fiscale </w:t>
      </w:r>
      <w:r w:rsidRPr="0011132D">
        <w:rPr>
          <w:sz w:val="20"/>
          <w:szCs w:val="20"/>
        </w:rPr>
        <w:t>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, P.IVA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>)</w:t>
      </w:r>
    </w:p>
    <w:p w14:paraId="2D8E794B" w14:textId="77777777" w:rsidR="0017252C" w:rsidRPr="0011132D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ha effettuato il sopralluogo obbligatorio presso le strutture sede dei servizi oggetto della procedura di cui trattasi, come previsto dal Capitolo 1</w:t>
      </w:r>
      <w:r>
        <w:rPr>
          <w:rFonts w:asciiTheme="minorHAnsi" w:hAnsiTheme="minorHAnsi" w:cs="Arial"/>
          <w:sz w:val="20"/>
          <w:szCs w:val="20"/>
        </w:rPr>
        <w:t>0</w:t>
      </w:r>
      <w:r w:rsidRPr="0011132D">
        <w:rPr>
          <w:rFonts w:asciiTheme="minorHAnsi" w:hAnsiTheme="minorHAnsi" w:cs="Arial"/>
          <w:sz w:val="20"/>
          <w:szCs w:val="20"/>
        </w:rPr>
        <w:t xml:space="preserve"> del disciplinare di gara</w:t>
      </w:r>
      <w:r w:rsidRPr="0011132D">
        <w:rPr>
          <w:sz w:val="20"/>
          <w:szCs w:val="20"/>
        </w:rPr>
        <w:t xml:space="preserve"> alla presenza </w:t>
      </w:r>
      <w:r w:rsidRPr="0011132D">
        <w:rPr>
          <w:rFonts w:asciiTheme="minorHAnsi" w:hAnsiTheme="minorHAnsi" w:cs="Arial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 xml:space="preserve">i personale incaricato </w:t>
      </w:r>
      <w:r w:rsidRPr="0011132D">
        <w:rPr>
          <w:sz w:val="20"/>
          <w:szCs w:val="20"/>
        </w:rPr>
        <w:t>dall’Azienda Sanitaria _____________________</w:t>
      </w:r>
    </w:p>
    <w:p w14:paraId="4DCFF84E" w14:textId="77777777" w:rsidR="0017252C" w:rsidRDefault="0017252C" w:rsidP="0017252C">
      <w:pPr>
        <w:widowControl w:val="0"/>
        <w:spacing w:line="264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</w:t>
      </w:r>
      <w:r w:rsidRPr="0011132D">
        <w:rPr>
          <w:rFonts w:asciiTheme="minorHAnsi" w:hAnsiTheme="minorHAnsi" w:cs="Arial"/>
          <w:sz w:val="20"/>
          <w:szCs w:val="20"/>
        </w:rPr>
        <w:t xml:space="preserve">ig. </w:t>
      </w:r>
      <w:r w:rsidRPr="0011132D">
        <w:rPr>
          <w:sz w:val="20"/>
          <w:szCs w:val="20"/>
        </w:rPr>
        <w:t>____________________________________</w:t>
      </w:r>
      <w:r w:rsidRPr="0011132D">
        <w:rPr>
          <w:rFonts w:asciiTheme="minorHAnsi" w:hAnsiTheme="minorHAnsi" w:cs="Arial"/>
          <w:sz w:val="20"/>
          <w:szCs w:val="20"/>
        </w:rPr>
        <w:t xml:space="preserve"> dichiara:</w:t>
      </w:r>
    </w:p>
    <w:p w14:paraId="3E759BCE" w14:textId="77777777" w:rsidR="0017252C" w:rsidRPr="00BE316E" w:rsidRDefault="0017252C" w:rsidP="0017252C">
      <w:pPr>
        <w:pStyle w:val="Paragrafoelenco"/>
        <w:widowControl w:val="0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sz w:val="20"/>
          <w:szCs w:val="20"/>
        </w:rPr>
        <w:t xml:space="preserve">di aver preso visione </w:t>
      </w:r>
      <w:r>
        <w:rPr>
          <w:rFonts w:asciiTheme="minorHAnsi" w:hAnsiTheme="minorHAnsi" w:cs="Arial"/>
          <w:sz w:val="20"/>
          <w:szCs w:val="20"/>
        </w:rPr>
        <w:t>dell</w:t>
      </w:r>
      <w:r w:rsidRPr="00BE316E">
        <w:rPr>
          <w:rFonts w:asciiTheme="minorHAnsi" w:hAnsiTheme="minorHAnsi" w:cs="Arial"/>
          <w:sz w:val="20"/>
          <w:szCs w:val="20"/>
        </w:rPr>
        <w:t>e strutture presso la quale dovranno essere svolti i servizi oggetto di gara nel rispetto delle modalità di espletamento previste dal Disciplinare di gara,</w:t>
      </w:r>
    </w:p>
    <w:p w14:paraId="40E71503" w14:textId="77777777" w:rsidR="0017252C" w:rsidRPr="00BE316E" w:rsidRDefault="0017252C" w:rsidP="0017252C">
      <w:pPr>
        <w:pStyle w:val="Paragrafoelenco"/>
        <w:widowControl w:val="0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BE316E">
        <w:rPr>
          <w:rFonts w:asciiTheme="minorHAnsi" w:hAnsiTheme="minorHAnsi" w:cs="Arial"/>
          <w:sz w:val="20"/>
          <w:szCs w:val="20"/>
        </w:rPr>
        <w:t>di aver valutato tutti gli aspetti organizzativi, gestionali ed economici necessari ad un corretto espletamento del servizio,</w:t>
      </w:r>
    </w:p>
    <w:p w14:paraId="7C1DF27F" w14:textId="77777777" w:rsidR="0017252C" w:rsidRPr="0011132D" w:rsidRDefault="0017252C" w:rsidP="0017252C">
      <w:pPr>
        <w:pStyle w:val="Paragrafoelenco"/>
        <w:numPr>
          <w:ilvl w:val="0"/>
          <w:numId w:val="8"/>
        </w:numPr>
        <w:ind w:left="714" w:hanging="357"/>
        <w:contextualSpacing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che le conoscenze acquisite sono soddisfacenti per una corretta valutazione e formulazione dell’offerta, sotto il profilo sia tecn</w:t>
      </w:r>
      <w:r>
        <w:rPr>
          <w:rFonts w:asciiTheme="minorHAnsi" w:hAnsiTheme="minorHAnsi" w:cs="Arial"/>
          <w:sz w:val="20"/>
          <w:szCs w:val="20"/>
        </w:rPr>
        <w:t>ico che economico.</w:t>
      </w:r>
    </w:p>
    <w:p w14:paraId="23ECED3F" w14:textId="77777777" w:rsidR="0017252C" w:rsidRPr="00BE316E" w:rsidRDefault="0017252C" w:rsidP="0017252C">
      <w:pPr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L’operatore economico</w:t>
      </w:r>
      <w:r w:rsidRPr="00BE316E">
        <w:rPr>
          <w:sz w:val="20"/>
          <w:szCs w:val="20"/>
        </w:rPr>
        <w:t xml:space="preserve"> rinuncia ad ogni e qualsiasi pretesa futura eventualmente attribuibile a carente conoscenza </w:t>
      </w:r>
      <w:r w:rsidRPr="00BE316E">
        <w:rPr>
          <w:rFonts w:eastAsia="Calibri"/>
          <w:sz w:val="20"/>
          <w:szCs w:val="20"/>
        </w:rPr>
        <w:t>dello stato dei luoghi e delle apparecchiature.</w:t>
      </w:r>
    </w:p>
    <w:p w14:paraId="53564E25" w14:textId="77777777" w:rsidR="0017252C" w:rsidRDefault="0017252C" w:rsidP="0017252C">
      <w:pPr>
        <w:rPr>
          <w:sz w:val="20"/>
          <w:szCs w:val="20"/>
        </w:rPr>
      </w:pPr>
      <w:r>
        <w:rPr>
          <w:sz w:val="20"/>
          <w:szCs w:val="20"/>
        </w:rPr>
        <w:t>Le operazioni di sopralluogo sono terminate in data _____/____/_________</w:t>
      </w:r>
    </w:p>
    <w:p w14:paraId="3100CD7D" w14:textId="77777777" w:rsidR="0017252C" w:rsidRPr="0011132D" w:rsidRDefault="0017252C" w:rsidP="0017252C">
      <w:pPr>
        <w:rPr>
          <w:sz w:val="20"/>
          <w:szCs w:val="20"/>
        </w:rPr>
      </w:pPr>
      <w:r w:rsidRPr="0011132D">
        <w:rPr>
          <w:sz w:val="20"/>
          <w:szCs w:val="20"/>
        </w:rPr>
        <w:t>Si allega:</w:t>
      </w:r>
    </w:p>
    <w:p w14:paraId="06D80B68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documento di identità in corso di validità del Sig. ____________________________________</w:t>
      </w:r>
    </w:p>
    <w:p w14:paraId="293A43D7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delega del legale rappresentante</w:t>
      </w:r>
    </w:p>
    <w:p w14:paraId="3B494547" w14:textId="77777777" w:rsidR="0017252C" w:rsidRPr="0011132D" w:rsidRDefault="0017252C" w:rsidP="0017252C">
      <w:pPr>
        <w:ind w:left="426" w:hanging="426"/>
        <w:rPr>
          <w:sz w:val="20"/>
          <w:szCs w:val="20"/>
        </w:rPr>
      </w:pPr>
      <w:r w:rsidRPr="00BE316E">
        <w:rPr>
          <w:sz w:val="36"/>
          <w:szCs w:val="36"/>
        </w:rPr>
        <w:t>□</w:t>
      </w:r>
      <w:r w:rsidRPr="0011132D">
        <w:rPr>
          <w:sz w:val="20"/>
          <w:szCs w:val="20"/>
        </w:rPr>
        <w:tab/>
        <w:t>documento di identità in corso di validità del delegante</w:t>
      </w:r>
    </w:p>
    <w:p w14:paraId="04F39B26" w14:textId="77777777" w:rsidR="0017252C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093B8EE" w14:textId="77777777" w:rsidR="0017252C" w:rsidRPr="0011132D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1132D">
        <w:rPr>
          <w:rFonts w:asciiTheme="minorHAnsi" w:hAnsiTheme="minorHAnsi" w:cs="Arial"/>
          <w:sz w:val="20"/>
          <w:szCs w:val="20"/>
        </w:rPr>
        <w:t>Data del sopralluogo _______________________</w:t>
      </w:r>
    </w:p>
    <w:p w14:paraId="0E2A37D0" w14:textId="77777777" w:rsidR="0017252C" w:rsidRPr="0011132D" w:rsidRDefault="0017252C" w:rsidP="0017252C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17252C" w:rsidRPr="0011132D" w14:paraId="46938D2C" w14:textId="77777777" w:rsidTr="002031BF">
        <w:tc>
          <w:tcPr>
            <w:tcW w:w="4747" w:type="dxa"/>
          </w:tcPr>
          <w:p w14:paraId="04ABE6A1" w14:textId="469C75B9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l’A</w:t>
            </w:r>
            <w:r w:rsidR="00B5503A">
              <w:rPr>
                <w:rFonts w:asciiTheme="minorHAnsi" w:hAnsiTheme="minorHAnsi" w:cs="Arial"/>
                <w:sz w:val="20"/>
                <w:szCs w:val="20"/>
              </w:rPr>
              <w:t>zienda Sanitaria</w:t>
            </w:r>
          </w:p>
          <w:p w14:paraId="51BB6D94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679E5C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747" w:type="dxa"/>
          </w:tcPr>
          <w:p w14:paraId="0832EFDD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Per l’Impresa</w:t>
            </w:r>
          </w:p>
          <w:p w14:paraId="2528ACDB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7C108C" w14:textId="77777777" w:rsidR="0017252C" w:rsidRPr="0011132D" w:rsidRDefault="0017252C" w:rsidP="002031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132D">
              <w:rPr>
                <w:rFonts w:asciiTheme="minorHAnsi" w:hAnsiTheme="minorHAnsi" w:cs="Arial"/>
                <w:sz w:val="20"/>
                <w:szCs w:val="20"/>
              </w:rPr>
              <w:t>_______________________________</w:t>
            </w:r>
          </w:p>
        </w:tc>
      </w:tr>
    </w:tbl>
    <w:p w14:paraId="20C6DF00" w14:textId="77777777" w:rsidR="00C76E8B" w:rsidRPr="001B044A" w:rsidRDefault="00C76E8B" w:rsidP="0017252C">
      <w:pPr>
        <w:widowControl w:val="0"/>
        <w:autoSpaceDE w:val="0"/>
        <w:autoSpaceDN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7F5C" w14:textId="77777777" w:rsidR="00862F87" w:rsidRDefault="00862F87" w:rsidP="00E71DBB">
      <w:r>
        <w:separator/>
      </w:r>
    </w:p>
  </w:endnote>
  <w:endnote w:type="continuationSeparator" w:id="0">
    <w:p w14:paraId="640002EA" w14:textId="77777777" w:rsidR="00862F87" w:rsidRDefault="00862F87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D37B" w14:textId="77777777" w:rsidR="0083760C" w:rsidRDefault="008376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D02B4BB" w14:textId="555F883C" w:rsidR="000A039B" w:rsidRPr="001619BE" w:rsidRDefault="000A039B" w:rsidP="001619BE">
        <w:pPr>
          <w:pStyle w:val="Pidipagina"/>
          <w:pBdr>
            <w:top w:val="single" w:sz="4" w:space="1" w:color="auto"/>
          </w:pBdr>
          <w:spacing w:before="0"/>
          <w:jc w:val="right"/>
          <w:rPr>
            <w:b/>
            <w:bCs/>
          </w:rPr>
        </w:pPr>
        <w:r w:rsidRPr="001619BE">
          <w:t xml:space="preserve">Pagina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PAGE</w:instrText>
        </w:r>
        <w:r w:rsidRPr="001619BE">
          <w:rPr>
            <w:b/>
            <w:bCs/>
          </w:rPr>
          <w:fldChar w:fldCharType="separate"/>
        </w:r>
        <w:r w:rsidR="00DA61A6">
          <w:rPr>
            <w:b/>
            <w:bCs/>
            <w:noProof/>
          </w:rPr>
          <w:t>2</w:t>
        </w:r>
        <w:r w:rsidRPr="001619BE">
          <w:rPr>
            <w:b/>
            <w:bCs/>
          </w:rPr>
          <w:fldChar w:fldCharType="end"/>
        </w:r>
        <w:r w:rsidRPr="001619BE">
          <w:t xml:space="preserve"> di </w:t>
        </w:r>
        <w:r w:rsidRPr="001619BE">
          <w:rPr>
            <w:b/>
            <w:bCs/>
          </w:rPr>
          <w:fldChar w:fldCharType="begin"/>
        </w:r>
        <w:r w:rsidRPr="001619BE">
          <w:rPr>
            <w:b/>
            <w:bCs/>
          </w:rPr>
          <w:instrText>NUMPAGES</w:instrText>
        </w:r>
        <w:r w:rsidRPr="001619BE">
          <w:rPr>
            <w:b/>
            <w:bCs/>
          </w:rPr>
          <w:fldChar w:fldCharType="separate"/>
        </w:r>
        <w:r w:rsidR="00DA61A6">
          <w:rPr>
            <w:b/>
            <w:bCs/>
            <w:noProof/>
          </w:rPr>
          <w:t>2</w:t>
        </w:r>
        <w:r w:rsidRPr="001619BE">
          <w:rPr>
            <w:b/>
            <w:bCs/>
          </w:rPr>
          <w:fldChar w:fldCharType="end"/>
        </w:r>
      </w:p>
      <w:p w14:paraId="4BDC511C" w14:textId="14340F1B" w:rsidR="000A039B" w:rsidRPr="001619BE" w:rsidRDefault="0017252C" w:rsidP="001619BE">
        <w:pPr>
          <w:spacing w:before="0"/>
          <w:jc w:val="center"/>
          <w:rPr>
            <w:b/>
            <w:smallCaps/>
            <w:sz w:val="20"/>
            <w:szCs w:val="20"/>
          </w:rPr>
        </w:pPr>
        <w:r>
          <w:rPr>
            <w:b/>
            <w:smallCaps/>
            <w:sz w:val="20"/>
            <w:szCs w:val="20"/>
          </w:rPr>
          <w:t>attestazione di avvenuto sopralluogo</w:t>
        </w:r>
      </w:p>
      <w:sdt>
        <w:sdtPr>
          <w:rPr>
            <w:sz w:val="18"/>
            <w:szCs w:val="18"/>
          </w:rPr>
          <w:id w:val="246701438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sdt>
            <w:sdtPr>
              <w:rPr>
                <w:i/>
                <w:iCs/>
                <w:sz w:val="18"/>
                <w:szCs w:val="18"/>
              </w:rPr>
              <w:id w:val="251405601"/>
              <w:docPartObj>
                <w:docPartGallery w:val="Page Numbers (Top of Page)"/>
                <w:docPartUnique/>
              </w:docPartObj>
            </w:sdtPr>
            <w:sdtEndPr/>
            <w:sdtContent>
              <w:p w14:paraId="09F9B4D3" w14:textId="0CAD4CE4" w:rsidR="00D36185" w:rsidRDefault="00D36185" w:rsidP="00D36185">
                <w:pPr>
                  <w:pStyle w:val="Pidipagina"/>
                  <w:spacing w:before="0"/>
                  <w:contextualSpacing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B84358">
                  <w:rPr>
                    <w:i/>
                    <w:iCs/>
                    <w:sz w:val="16"/>
                    <w:szCs w:val="16"/>
                  </w:rPr>
                  <w:t xml:space="preserve">Gara europea a procedura aperta telematica per l’affidamento del servizio di gestione e manutenzione dei sistemi informatici delle Aziende del Servizio Sanitario regionale (CPV </w:t>
                </w:r>
                <w:r w:rsidR="00CA5B2D" w:rsidRPr="00CA5B2D">
                  <w:rPr>
                    <w:i/>
                    <w:iCs/>
                    <w:sz w:val="16"/>
                    <w:szCs w:val="16"/>
                  </w:rPr>
                  <w:t>72253000-3</w:t>
                </w:r>
                <w:r w:rsidRPr="00B84358">
                  <w:rPr>
                    <w:i/>
                    <w:iCs/>
                    <w:sz w:val="16"/>
                    <w:szCs w:val="16"/>
                  </w:rPr>
                  <w:t>)</w:t>
                </w:r>
              </w:p>
            </w:sdtContent>
          </w:sdt>
        </w:sdtContent>
      </w:sdt>
      <w:p w14:paraId="44A245A7" w14:textId="450C0766" w:rsidR="006841CE" w:rsidRPr="00102D39" w:rsidRDefault="00D36185" w:rsidP="00D36185">
        <w:pPr>
          <w:pStyle w:val="Pidipagina"/>
          <w:spacing w:before="0"/>
          <w:contextualSpacing/>
          <w:jc w:val="center"/>
          <w:rPr>
            <w:i/>
            <w:sz w:val="18"/>
            <w:szCs w:val="18"/>
          </w:rPr>
        </w:pPr>
        <w:r w:rsidRPr="006058DD">
          <w:rPr>
            <w:i/>
            <w:sz w:val="18"/>
            <w:szCs w:val="18"/>
          </w:rPr>
          <w:t xml:space="preserve">SIMOG n. </w:t>
        </w:r>
        <w:r w:rsidR="0083760C" w:rsidRPr="0083760C">
          <w:rPr>
            <w:i/>
            <w:sz w:val="18"/>
            <w:szCs w:val="18"/>
          </w:rPr>
          <w:t>8893742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943" w14:textId="77777777" w:rsidR="0083760C" w:rsidRDefault="00837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36E4" w14:textId="77777777" w:rsidR="00862F87" w:rsidRDefault="00862F87" w:rsidP="00E71DBB">
      <w:r>
        <w:separator/>
      </w:r>
    </w:p>
  </w:footnote>
  <w:footnote w:type="continuationSeparator" w:id="0">
    <w:p w14:paraId="1DA76FFB" w14:textId="77777777" w:rsidR="00862F87" w:rsidRDefault="00862F87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F20B" w14:textId="77777777" w:rsidR="0083760C" w:rsidRDefault="008376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AD1E24" w:rsidRPr="006756B3" w14:paraId="5E6C155B" w14:textId="77777777" w:rsidTr="00AD1E24">
      <w:tc>
        <w:tcPr>
          <w:tcW w:w="1061" w:type="pct"/>
        </w:tcPr>
        <w:p w14:paraId="71A2B081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095A3DE0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6047B5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4FC7E96" w14:textId="77777777" w:rsidR="00AD1E24" w:rsidRPr="006756B3" w:rsidRDefault="00AD1E24" w:rsidP="00AD1E2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7591335B" w14:textId="77777777" w:rsidR="00AD1E24" w:rsidRPr="006756B3" w:rsidRDefault="00AD1E24" w:rsidP="00AD1E24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37C2217" wp14:editId="7C34CAFB">
                <wp:extent cx="1069552" cy="438722"/>
                <wp:effectExtent l="0" t="0" r="0" b="0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1983"/>
    </w:tblGrid>
    <w:tr w:rsidR="00F939C4" w:rsidRPr="006756B3" w14:paraId="3BEE3D42" w14:textId="77777777" w:rsidTr="00980456">
      <w:tc>
        <w:tcPr>
          <w:tcW w:w="1061" w:type="pct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879" w:type="pct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060" w:type="pct"/>
        </w:tcPr>
        <w:p w14:paraId="305EB263" w14:textId="77777777" w:rsidR="00F939C4" w:rsidRPr="006756B3" w:rsidRDefault="00F939C4" w:rsidP="00980456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5A67B095">
                <wp:extent cx="1069552" cy="438722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403" cy="444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DC3579"/>
    <w:multiLevelType w:val="hybridMultilevel"/>
    <w:tmpl w:val="247E69A2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17989">
    <w:abstractNumId w:val="0"/>
  </w:num>
  <w:num w:numId="2" w16cid:durableId="632953372">
    <w:abstractNumId w:val="3"/>
  </w:num>
  <w:num w:numId="3" w16cid:durableId="409933735">
    <w:abstractNumId w:val="6"/>
  </w:num>
  <w:num w:numId="4" w16cid:durableId="932275347">
    <w:abstractNumId w:val="1"/>
  </w:num>
  <w:num w:numId="5" w16cid:durableId="2136096389">
    <w:abstractNumId w:val="7"/>
  </w:num>
  <w:num w:numId="6" w16cid:durableId="1297831151">
    <w:abstractNumId w:val="2"/>
  </w:num>
  <w:num w:numId="7" w16cid:durableId="1782341659">
    <w:abstractNumId w:val="5"/>
  </w:num>
  <w:num w:numId="8" w16cid:durableId="100763310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40EE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735"/>
    <w:rsid w:val="00102D39"/>
    <w:rsid w:val="00104FA5"/>
    <w:rsid w:val="001075A0"/>
    <w:rsid w:val="001100B1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252C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70F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A785D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3CE8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068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A639C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21CE"/>
    <w:rsid w:val="006558CB"/>
    <w:rsid w:val="006571E4"/>
    <w:rsid w:val="00660732"/>
    <w:rsid w:val="00660954"/>
    <w:rsid w:val="006617BF"/>
    <w:rsid w:val="00662F2D"/>
    <w:rsid w:val="00665FB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41CE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76EF7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60C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2F87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0353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D0D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1A6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456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D6BAC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1E24"/>
    <w:rsid w:val="00AD64DA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39B2"/>
    <w:rsid w:val="00B50B3A"/>
    <w:rsid w:val="00B50BFE"/>
    <w:rsid w:val="00B51453"/>
    <w:rsid w:val="00B51902"/>
    <w:rsid w:val="00B52D72"/>
    <w:rsid w:val="00B536DA"/>
    <w:rsid w:val="00B5375D"/>
    <w:rsid w:val="00B5503A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46CF4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0D5"/>
    <w:rsid w:val="00C87150"/>
    <w:rsid w:val="00C873CA"/>
    <w:rsid w:val="00C902EA"/>
    <w:rsid w:val="00C914B0"/>
    <w:rsid w:val="00C9193B"/>
    <w:rsid w:val="00C954FF"/>
    <w:rsid w:val="00C95584"/>
    <w:rsid w:val="00CA2019"/>
    <w:rsid w:val="00CA26CF"/>
    <w:rsid w:val="00CA5B2D"/>
    <w:rsid w:val="00CA6D32"/>
    <w:rsid w:val="00CA74FF"/>
    <w:rsid w:val="00CA7CFA"/>
    <w:rsid w:val="00CB2A37"/>
    <w:rsid w:val="00CB2C8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6185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037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61A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04A3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251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F76C-88A4-4005-847F-089D5BEC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2436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15</cp:revision>
  <cp:lastPrinted>2018-07-12T16:07:00Z</cp:lastPrinted>
  <dcterms:created xsi:type="dcterms:W3CDTF">2022-11-21T11:00:00Z</dcterms:created>
  <dcterms:modified xsi:type="dcterms:W3CDTF">2023-01-10T15:04:00Z</dcterms:modified>
</cp:coreProperties>
</file>