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0C14C133" w:rsidR="00F7527F" w:rsidRPr="009730C5" w:rsidRDefault="00F8206B" w:rsidP="007673BA">
      <w:pPr>
        <w:keepNext/>
        <w:spacing w:before="120" w:after="120" w:line="240" w:lineRule="auto"/>
        <w:jc w:val="right"/>
        <w:rPr>
          <w:rFonts w:eastAsia="Cambria" w:cs="Arial"/>
          <w:color w:val="000000"/>
          <w:sz w:val="28"/>
          <w:szCs w:val="28"/>
          <w:u w:val="single"/>
        </w:rPr>
      </w:pPr>
      <w:r w:rsidRPr="009730C5">
        <w:rPr>
          <w:rFonts w:eastAsia="Cambria" w:cs="Arial"/>
          <w:color w:val="000000"/>
          <w:sz w:val="28"/>
          <w:szCs w:val="28"/>
          <w:u w:val="single"/>
        </w:rPr>
        <w:t>Elaborato 12</w:t>
      </w: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3E85E9CC" w14:textId="77777777" w:rsidR="007673BA" w:rsidRPr="007673BA" w:rsidRDefault="007673BA" w:rsidP="007673BA">
      <w:pPr>
        <w:widowControl w:val="0"/>
        <w:spacing w:before="60" w:after="60" w:line="240" w:lineRule="auto"/>
        <w:jc w:val="center"/>
        <w:rPr>
          <w:rFonts w:ascii="Calibri Light" w:hAnsi="Calibri Light"/>
          <w:b/>
          <w:szCs w:val="24"/>
          <w:lang w:eastAsia="it-IT"/>
        </w:rPr>
      </w:pPr>
      <w:r w:rsidRPr="007673BA">
        <w:rPr>
          <w:rFonts w:ascii="Calibri Light" w:hAnsi="Calibri Light"/>
          <w:b/>
          <w:szCs w:val="24"/>
          <w:lang w:eastAsia="it-IT"/>
        </w:rPr>
        <w:t>PROCEDURA TELEMATICA APERTA PER L’AFFIDAMENTO DEL SERVIZIO DI SORVEGLIANZA ARCHEOLOGICA CON IL CRITERIO DELL’OFFERTA ECONOMICAMENTE PIÙ VANTAGGIOSA SULLA BASE DEL MIGLIOR RAPPORTO QUALITÀ/PREZZO</w:t>
      </w:r>
    </w:p>
    <w:p w14:paraId="1ED1930B" w14:textId="77777777" w:rsidR="00620EEB" w:rsidRPr="00C92E45" w:rsidRDefault="00620EEB" w:rsidP="00620EEB">
      <w:pPr>
        <w:keepNext/>
        <w:spacing w:before="120" w:after="120" w:line="240" w:lineRule="auto"/>
        <w:jc w:val="center"/>
        <w:rPr>
          <w:rFonts w:eastAsia="Cambria" w:cs="Arial"/>
          <w:b/>
          <w:bCs/>
          <w:color w:val="000000"/>
          <w:sz w:val="28"/>
          <w:szCs w:val="28"/>
        </w:rPr>
      </w:pPr>
    </w:p>
    <w:p w14:paraId="7B69585A" w14:textId="77777777" w:rsidR="00C2360C" w:rsidRPr="00C2360C" w:rsidRDefault="00C2360C" w:rsidP="00C2360C">
      <w:pPr>
        <w:keepNext/>
        <w:widowControl w:val="0"/>
        <w:spacing w:line="240" w:lineRule="auto"/>
        <w:jc w:val="center"/>
        <w:rPr>
          <w:rFonts w:ascii="Palatino Linotype" w:hAnsi="Palatino Linotype"/>
          <w:b/>
          <w:szCs w:val="24"/>
          <w:lang w:eastAsia="it-IT"/>
        </w:rPr>
      </w:pPr>
      <w:r w:rsidRPr="00C2360C">
        <w:rPr>
          <w:rFonts w:ascii="Palatino Linotype" w:hAnsi="Palatino Linotype"/>
          <w:b/>
          <w:szCs w:val="24"/>
          <w:lang w:eastAsia="it-IT"/>
        </w:rPr>
        <w:t>CUP: G89J04000040001 – CIG: 85245801F5</w:t>
      </w:r>
    </w:p>
    <w:p w14:paraId="136F7F2A" w14:textId="77777777" w:rsidR="00C2360C" w:rsidRPr="00C2360C" w:rsidRDefault="00C2360C" w:rsidP="00C2360C">
      <w:pPr>
        <w:spacing w:line="240" w:lineRule="auto"/>
        <w:jc w:val="center"/>
        <w:rPr>
          <w:rFonts w:ascii="Palatino Linotype" w:hAnsi="Palatino Linotype"/>
          <w:b/>
          <w:szCs w:val="24"/>
          <w:lang w:eastAsia="it-IT"/>
        </w:rPr>
      </w:pPr>
    </w:p>
    <w:p w14:paraId="376E3B82" w14:textId="77777777" w:rsidR="00C2360C" w:rsidRPr="00C2360C" w:rsidRDefault="00C2360C" w:rsidP="00C2360C">
      <w:pPr>
        <w:spacing w:line="240" w:lineRule="auto"/>
        <w:jc w:val="center"/>
        <w:rPr>
          <w:rFonts w:ascii="Palatino Linotype" w:hAnsi="Palatino Linotype"/>
          <w:b/>
          <w:szCs w:val="24"/>
          <w:lang w:eastAsia="it-IT"/>
        </w:rPr>
      </w:pPr>
      <w:r w:rsidRPr="00C2360C">
        <w:rPr>
          <w:rFonts w:ascii="Palatino Linotype" w:hAnsi="Palatino Linotype"/>
          <w:b/>
          <w:szCs w:val="24"/>
          <w:lang w:eastAsia="it-IT"/>
        </w:rPr>
        <w:t>SIMOG – GARA N. 7954354</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69C161B" w:rsidR="00BE778D" w:rsidRPr="00346B2E"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highlight w:val="yellow"/>
          <w:lang w:eastAsia="it-IT" w:bidi="it-IT"/>
        </w:rPr>
      </w:pPr>
      <w:r w:rsidRPr="00173B23">
        <w:rPr>
          <w:rFonts w:ascii="Arial" w:eastAsia="Calibri" w:hAnsi="Arial" w:cs="Arial"/>
          <w:b/>
          <w:color w:val="00000A"/>
          <w:kern w:val="1"/>
          <w:sz w:val="15"/>
          <w:szCs w:val="15"/>
          <w:lang w:eastAsia="it-IT" w:bidi="it-IT"/>
        </w:rPr>
        <w:t xml:space="preserve">GU UE </w:t>
      </w:r>
      <w:r w:rsidR="003340CE" w:rsidRPr="003340CE">
        <w:rPr>
          <w:rFonts w:ascii="Arial" w:eastAsia="Calibri" w:hAnsi="Arial" w:cs="Arial"/>
          <w:b/>
          <w:bCs/>
          <w:color w:val="00000A"/>
          <w:kern w:val="1"/>
          <w:sz w:val="15"/>
          <w:szCs w:val="15"/>
          <w:lang w:eastAsia="it-IT" w:bidi="it-IT"/>
        </w:rPr>
        <w:t>S 085-203405</w:t>
      </w:r>
      <w:r w:rsidR="00BE778D" w:rsidRPr="00173B23">
        <w:rPr>
          <w:rFonts w:ascii="Arial" w:eastAsia="Calibri" w:hAnsi="Arial" w:cs="Arial"/>
          <w:b/>
          <w:bCs/>
          <w:color w:val="00000A"/>
          <w:kern w:val="1"/>
          <w:sz w:val="15"/>
          <w:szCs w:val="15"/>
          <w:lang w:eastAsia="it-IT" w:bidi="it-IT"/>
        </w:rPr>
        <w:t xml:space="preserve"> del </w:t>
      </w:r>
      <w:r w:rsidR="003340CE">
        <w:rPr>
          <w:rFonts w:ascii="Arial" w:eastAsia="Calibri" w:hAnsi="Arial" w:cs="Arial"/>
          <w:b/>
          <w:color w:val="00000A"/>
          <w:kern w:val="1"/>
          <w:sz w:val="15"/>
          <w:szCs w:val="15"/>
          <w:lang w:eastAsia="it-IT" w:bidi="it-IT"/>
        </w:rPr>
        <w:t>02</w:t>
      </w:r>
      <w:r w:rsidR="00173B23" w:rsidRPr="00173B23">
        <w:rPr>
          <w:rFonts w:ascii="Arial" w:eastAsia="Calibri" w:hAnsi="Arial" w:cs="Arial"/>
          <w:b/>
          <w:color w:val="00000A"/>
          <w:kern w:val="1"/>
          <w:sz w:val="15"/>
          <w:szCs w:val="15"/>
          <w:lang w:eastAsia="it-IT" w:bidi="it-IT"/>
        </w:rPr>
        <w:t>/</w:t>
      </w:r>
      <w:r w:rsidR="003340CE">
        <w:rPr>
          <w:rFonts w:ascii="Arial" w:eastAsia="Calibri" w:hAnsi="Arial" w:cs="Arial"/>
          <w:b/>
          <w:color w:val="00000A"/>
          <w:kern w:val="1"/>
          <w:sz w:val="15"/>
          <w:szCs w:val="15"/>
          <w:lang w:eastAsia="it-IT" w:bidi="it-IT"/>
        </w:rPr>
        <w:t>05</w:t>
      </w:r>
      <w:r w:rsidR="00173B23" w:rsidRPr="00173B23">
        <w:rPr>
          <w:rFonts w:ascii="Arial" w:eastAsia="Calibri" w:hAnsi="Arial" w:cs="Arial"/>
          <w:b/>
          <w:color w:val="00000A"/>
          <w:kern w:val="1"/>
          <w:sz w:val="15"/>
          <w:szCs w:val="15"/>
          <w:lang w:eastAsia="it-IT" w:bidi="it-IT"/>
        </w:rPr>
        <w:t>/2019</w:t>
      </w:r>
    </w:p>
    <w:p w14:paraId="4A7C0842" w14:textId="00FDA365"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0644BA">
        <w:rPr>
          <w:rFonts w:ascii="Arial" w:eastAsia="Calibri" w:hAnsi="Arial" w:cs="Arial"/>
          <w:b/>
          <w:color w:val="00000A"/>
          <w:kern w:val="1"/>
          <w:sz w:val="15"/>
          <w:szCs w:val="15"/>
          <w:lang w:eastAsia="it-IT" w:bidi="it-IT"/>
        </w:rPr>
        <w:t xml:space="preserve">Gazzetta Ufficiale V Serie Speciale - Contratti Pubblici n. </w:t>
      </w:r>
      <w:r w:rsidR="00756283">
        <w:rPr>
          <w:rFonts w:ascii="Arial" w:eastAsia="Calibri" w:hAnsi="Arial" w:cs="Arial"/>
          <w:b/>
          <w:color w:val="00000A"/>
          <w:kern w:val="1"/>
          <w:sz w:val="15"/>
          <w:szCs w:val="15"/>
          <w:lang w:eastAsia="it-IT" w:bidi="it-IT"/>
        </w:rPr>
        <w:t>51</w:t>
      </w:r>
      <w:r w:rsidR="000644BA" w:rsidRPr="000644BA">
        <w:rPr>
          <w:rFonts w:ascii="Arial" w:eastAsia="Calibri" w:hAnsi="Arial" w:cs="Arial"/>
          <w:b/>
          <w:color w:val="00000A"/>
          <w:kern w:val="1"/>
          <w:sz w:val="15"/>
          <w:szCs w:val="15"/>
          <w:lang w:eastAsia="it-IT" w:bidi="it-IT"/>
        </w:rPr>
        <w:t xml:space="preserve"> </w:t>
      </w:r>
      <w:r w:rsidRPr="000644BA">
        <w:rPr>
          <w:rFonts w:ascii="Arial" w:eastAsia="Calibri" w:hAnsi="Arial" w:cs="Arial"/>
          <w:b/>
          <w:color w:val="00000A"/>
          <w:kern w:val="1"/>
          <w:sz w:val="15"/>
          <w:szCs w:val="15"/>
          <w:lang w:eastAsia="it-IT" w:bidi="it-IT"/>
        </w:rPr>
        <w:t xml:space="preserve">del </w:t>
      </w:r>
      <w:r w:rsidR="00756283">
        <w:rPr>
          <w:rFonts w:ascii="Arial" w:eastAsia="Calibri" w:hAnsi="Arial" w:cs="Arial"/>
          <w:b/>
          <w:color w:val="00000A"/>
          <w:kern w:val="1"/>
          <w:sz w:val="15"/>
          <w:szCs w:val="15"/>
          <w:lang w:eastAsia="it-IT" w:bidi="it-IT"/>
        </w:rPr>
        <w:t>03</w:t>
      </w:r>
      <w:r w:rsidRPr="000644BA">
        <w:rPr>
          <w:rFonts w:ascii="Arial" w:eastAsia="Calibri" w:hAnsi="Arial" w:cs="Arial"/>
          <w:b/>
          <w:color w:val="00000A"/>
          <w:kern w:val="1"/>
          <w:sz w:val="15"/>
          <w:szCs w:val="15"/>
          <w:lang w:eastAsia="it-IT" w:bidi="it-IT"/>
        </w:rPr>
        <w:t>/</w:t>
      </w:r>
      <w:r w:rsidR="00756283">
        <w:rPr>
          <w:rFonts w:ascii="Arial" w:eastAsia="Calibri" w:hAnsi="Arial" w:cs="Arial"/>
          <w:b/>
          <w:color w:val="00000A"/>
          <w:kern w:val="1"/>
          <w:sz w:val="15"/>
          <w:szCs w:val="15"/>
          <w:lang w:eastAsia="it-IT" w:bidi="it-IT"/>
        </w:rPr>
        <w:t>05</w:t>
      </w:r>
      <w:r w:rsidRPr="000644BA">
        <w:rPr>
          <w:rFonts w:ascii="Arial" w:eastAsia="Calibri" w:hAnsi="Arial" w:cs="Arial"/>
          <w:b/>
          <w:color w:val="00000A"/>
          <w:kern w:val="1"/>
          <w:sz w:val="15"/>
          <w:szCs w:val="15"/>
          <w:lang w:eastAsia="it-IT" w:bidi="it-IT"/>
        </w:rPr>
        <w:t>/</w:t>
      </w:r>
      <w:r w:rsidR="000644BA" w:rsidRPr="000644BA">
        <w:rPr>
          <w:rFonts w:ascii="Arial" w:eastAsia="Calibri" w:hAnsi="Arial" w:cs="Arial"/>
          <w:b/>
          <w:color w:val="00000A"/>
          <w:kern w:val="1"/>
          <w:sz w:val="15"/>
          <w:szCs w:val="15"/>
          <w:lang w:eastAsia="it-IT" w:bidi="it-IT"/>
        </w:rPr>
        <w:t>2019</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6B89670E" w:rsidR="00CF6887" w:rsidRPr="00CF6887" w:rsidRDefault="007673BA" w:rsidP="00FD207C">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Ufficio 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44006B7" w14:textId="77777777" w:rsidR="007673BA" w:rsidRPr="007673BA" w:rsidRDefault="007673BA" w:rsidP="007673BA">
            <w:pPr>
              <w:suppressAutoHyphens/>
              <w:spacing w:before="120" w:after="120" w:line="240" w:lineRule="auto"/>
              <w:jc w:val="left"/>
              <w:rPr>
                <w:rFonts w:ascii="Arial" w:eastAsia="Calibri" w:hAnsi="Arial" w:cs="Arial"/>
                <w:b/>
                <w:color w:val="00000A"/>
                <w:kern w:val="1"/>
                <w:sz w:val="14"/>
                <w:szCs w:val="14"/>
                <w:lang w:eastAsia="it-IT" w:bidi="it-IT"/>
              </w:rPr>
            </w:pPr>
            <w:r w:rsidRPr="007673BA">
              <w:rPr>
                <w:rFonts w:ascii="Arial" w:eastAsia="Calibri" w:hAnsi="Arial" w:cs="Arial"/>
                <w:b/>
                <w:color w:val="00000A"/>
                <w:kern w:val="1"/>
                <w:sz w:val="14"/>
                <w:szCs w:val="14"/>
                <w:lang w:eastAsia="it-IT" w:bidi="it-IT"/>
              </w:rPr>
              <w:t>PROCEDURA TELEMATICA APERTA PER L’AFFIDAMENTO DEL SERVIZIO DI SORVEGLIANZA ARCHEOLOGICA CON IL CRITERIO DELL’OFFERTA ECONOMICAMENTE PIÙ VANTAGGIOSA SULLA BASE DEL MIGLIOR RAPPORTO QUALITÀ/PREZZO</w:t>
            </w:r>
          </w:p>
          <w:p w14:paraId="36BFC543" w14:textId="0474E9F5" w:rsidR="00620EEB" w:rsidRPr="00620EEB" w:rsidRDefault="00221990" w:rsidP="00620EEB">
            <w:pPr>
              <w:suppressAutoHyphens/>
              <w:spacing w:before="120" w:after="120" w:line="240" w:lineRule="auto"/>
              <w:jc w:val="left"/>
              <w:rPr>
                <w:rFonts w:ascii="Arial" w:eastAsia="Calibri" w:hAnsi="Arial" w:cs="Arial"/>
                <w:color w:val="00000A"/>
                <w:kern w:val="1"/>
                <w:sz w:val="14"/>
                <w:szCs w:val="14"/>
                <w:lang w:eastAsia="it-IT" w:bidi="it-IT"/>
              </w:rPr>
            </w:pPr>
            <w:r w:rsidRPr="00221990">
              <w:rPr>
                <w:rFonts w:ascii="Arial" w:eastAsia="Calibri" w:hAnsi="Arial" w:cs="Arial"/>
                <w:color w:val="00000A"/>
                <w:kern w:val="1"/>
                <w:sz w:val="14"/>
                <w:szCs w:val="14"/>
                <w:lang w:eastAsia="it-IT" w:bidi="it-IT"/>
              </w:rPr>
              <w:t>.</w:t>
            </w:r>
          </w:p>
          <w:p w14:paraId="7FD14498" w14:textId="37BD3864" w:rsidR="00CF6887" w:rsidRPr="00346B2E" w:rsidRDefault="00CF6887" w:rsidP="00620EEB">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4225C202" w:rsidR="00CF6887" w:rsidRPr="00620EEB" w:rsidRDefault="00CF6887" w:rsidP="006817A7">
            <w:pPr>
              <w:suppressAutoHyphens/>
              <w:spacing w:before="120" w:after="120" w:line="240" w:lineRule="auto"/>
              <w:jc w:val="left"/>
              <w:rPr>
                <w:rFonts w:ascii="Times New Roman" w:eastAsia="Calibri" w:hAnsi="Times New Roman"/>
                <w:b/>
                <w:color w:val="00000A"/>
                <w:kern w:val="1"/>
                <w:highlight w:val="yellow"/>
                <w:lang w:eastAsia="it-IT" w:bidi="it-IT"/>
              </w:rPr>
            </w:pPr>
            <w:r w:rsidRPr="00056714">
              <w:rPr>
                <w:rFonts w:ascii="Arial" w:eastAsia="Calibri" w:hAnsi="Arial" w:cs="Arial"/>
                <w:b/>
                <w:color w:val="00000A"/>
                <w:kern w:val="1"/>
                <w:sz w:val="14"/>
                <w:szCs w:val="14"/>
                <w:lang w:eastAsia="it-IT" w:bidi="it-IT"/>
              </w:rPr>
              <w:t>G00</w:t>
            </w:r>
            <w:r w:rsidR="003A4D81" w:rsidRPr="00056714">
              <w:rPr>
                <w:rFonts w:ascii="Arial" w:eastAsia="Calibri" w:hAnsi="Arial" w:cs="Arial"/>
                <w:b/>
                <w:color w:val="00000A"/>
                <w:kern w:val="1"/>
                <w:sz w:val="14"/>
                <w:szCs w:val="14"/>
                <w:lang w:eastAsia="it-IT" w:bidi="it-IT"/>
              </w:rPr>
              <w:t>2</w:t>
            </w:r>
            <w:r w:rsidR="00056714" w:rsidRPr="00056714">
              <w:rPr>
                <w:rFonts w:ascii="Arial" w:eastAsia="Calibri" w:hAnsi="Arial" w:cs="Arial"/>
                <w:b/>
                <w:color w:val="00000A"/>
                <w:kern w:val="1"/>
                <w:sz w:val="14"/>
                <w:szCs w:val="14"/>
                <w:lang w:eastAsia="it-IT" w:bidi="it-IT"/>
              </w:rPr>
              <w:t>91</w:t>
            </w: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84E1EE5" w:rsidR="00CF6887" w:rsidRPr="00620EEB" w:rsidRDefault="00CF6887" w:rsidP="00CF6887">
            <w:pPr>
              <w:suppressAutoHyphens/>
              <w:spacing w:before="120" w:after="120" w:line="240" w:lineRule="auto"/>
              <w:jc w:val="left"/>
              <w:rPr>
                <w:rFonts w:ascii="Arial" w:eastAsia="Calibri" w:hAnsi="Arial" w:cs="Arial"/>
                <w:b/>
                <w:color w:val="000000"/>
                <w:kern w:val="1"/>
                <w:sz w:val="14"/>
                <w:szCs w:val="14"/>
                <w:highlight w:val="yellow"/>
                <w:lang w:eastAsia="it-IT" w:bidi="it-IT"/>
              </w:rPr>
            </w:pP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0D5E3D2D" w14:textId="37A00480" w:rsidR="00BF629A" w:rsidRPr="00CF6887" w:rsidRDefault="00BF629A" w:rsidP="00B30118">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908"/>
        <w:gridCol w:w="3952"/>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richiesto, specificare a </w:t>
            </w:r>
            <w:proofErr w:type="spellStart"/>
            <w:r w:rsidRPr="00CF6887">
              <w:rPr>
                <w:rFonts w:ascii="Arial" w:eastAsia="Calibri" w:hAnsi="Arial" w:cs="Arial"/>
                <w:color w:val="000000"/>
                <w:kern w:val="1"/>
                <w:sz w:val="14"/>
                <w:szCs w:val="14"/>
                <w:lang w:eastAsia="it-IT" w:bidi="it-IT"/>
              </w:rPr>
              <w:t>quale</w:t>
            </w:r>
            <w:proofErr w:type="spellEnd"/>
            <w:r w:rsidRPr="00CF6887">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2558171E"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E2DB4B0"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proofErr w:type="gramStart"/>
            <w:r w:rsidRPr="00CF6887">
              <w:rPr>
                <w:rFonts w:ascii="Arial" w:eastAsia="Calibri" w:hAnsi="Arial" w:cs="Arial"/>
                <w:i/>
                <w:color w:val="000000"/>
                <w:kern w:val="1"/>
                <w:sz w:val="14"/>
                <w:szCs w:val="14"/>
                <w:lang w:eastAsia="it-IT" w:bidi="it-IT"/>
              </w:rPr>
              <w:t>e</w:t>
            </w:r>
            <w:proofErr w:type="gramEnd"/>
            <w:r w:rsidRPr="00CF6887">
              <w:rPr>
                <w:rFonts w:ascii="Arial" w:eastAsia="Calibri" w:hAnsi="Arial" w:cs="Arial"/>
                <w:color w:val="000000"/>
                <w:kern w:val="1"/>
                <w:sz w:val="14"/>
                <w:szCs w:val="14"/>
                <w:lang w:eastAsia="it-IT" w:bidi="it-IT"/>
              </w:rPr>
              <w:t xml:space="preserve">) del Codice  (capofila, responsabile di compiti </w:t>
            </w:r>
            <w:proofErr w:type="spellStart"/>
            <w:r w:rsidRPr="00CF6887">
              <w:rPr>
                <w:rFonts w:ascii="Arial" w:eastAsia="Calibri" w:hAnsi="Arial" w:cs="Arial"/>
                <w:color w:val="000000"/>
                <w:kern w:val="1"/>
                <w:sz w:val="14"/>
                <w:szCs w:val="14"/>
                <w:lang w:eastAsia="it-IT" w:bidi="it-IT"/>
              </w:rPr>
              <w:t>specifici,ecc</w:t>
            </w:r>
            <w:proofErr w:type="spellEnd"/>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3A79AD83"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690251E1"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190C1608"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FB5FCF4"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26BFC44"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durata del periodo d'esclusione </w:t>
            </w:r>
            <w:proofErr w:type="gramStart"/>
            <w:r w:rsidRPr="00CF6887">
              <w:rPr>
                <w:rFonts w:ascii="Arial" w:eastAsia="Calibri" w:hAnsi="Arial" w:cs="Arial"/>
                <w:color w:val="000000"/>
                <w:kern w:val="1"/>
                <w:sz w:val="14"/>
                <w:szCs w:val="14"/>
                <w:lang w:eastAsia="it-IT" w:bidi="it-IT"/>
              </w:rPr>
              <w:t>[..</w:t>
            </w:r>
            <w:proofErr w:type="gramEnd"/>
            <w:r w:rsidRPr="00CF6887">
              <w:rPr>
                <w:rFonts w:ascii="Arial" w:eastAsia="Calibri" w:hAnsi="Arial" w:cs="Arial"/>
                <w:color w:val="000000"/>
                <w:kern w:val="1"/>
                <w:sz w:val="14"/>
                <w:szCs w:val="14"/>
                <w:lang w:eastAsia="it-IT" w:bidi="it-IT"/>
              </w:rPr>
              <w:t>…],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(autodisciplina o “Self-</w:t>
            </w:r>
            <w:proofErr w:type="spellStart"/>
            <w:r w:rsidRPr="00CF6887">
              <w:rPr>
                <w:rFonts w:ascii="Arial" w:eastAsia="Calibri" w:hAnsi="Arial" w:cs="Arial"/>
                <w:b/>
                <w:color w:val="00000A"/>
                <w:kern w:val="1"/>
                <w:sz w:val="14"/>
                <w:szCs w:val="14"/>
                <w:lang w:eastAsia="it-IT" w:bidi="it-IT"/>
              </w:rPr>
              <w:t>Cleaning</w:t>
            </w:r>
            <w:proofErr w:type="spellEnd"/>
            <w:r w:rsidRPr="00CF6887">
              <w:rPr>
                <w:rFonts w:ascii="Arial" w:eastAsia="Calibri" w:hAnsi="Arial" w:cs="Arial"/>
                <w:b/>
                <w:color w:val="00000A"/>
                <w:kern w:val="1"/>
                <w:sz w:val="14"/>
                <w:szCs w:val="14"/>
                <w:lang w:eastAsia="it-IT" w:bidi="it-IT"/>
              </w:rPr>
              <w:t xml:space="preserve">”,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075A2ABB"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per le ipotesi 1) e 2 l’operatore economico ha adottato misure di carattere tecnico o organizzativo e relativi al personale idonei a </w:t>
            </w:r>
            <w:r w:rsidRPr="00CF6887">
              <w:rPr>
                <w:rFonts w:ascii="Arial" w:eastAsia="Calibri" w:hAnsi="Arial" w:cs="Arial"/>
                <w:color w:val="000000"/>
                <w:kern w:val="1"/>
                <w:sz w:val="14"/>
                <w:szCs w:val="14"/>
                <w:lang w:eastAsia="it-IT" w:bidi="it-IT"/>
              </w:rPr>
              <w:lastRenderedPageBreak/>
              <w:t>prevenire ulteriori illeciti o reati?</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33B9A275"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roofErr w:type="gramStart"/>
            <w:r w:rsidRPr="00CF6887">
              <w:rPr>
                <w:rFonts w:ascii="Arial" w:eastAsia="Calibri" w:hAnsi="Arial" w:cs="Arial"/>
                <w:color w:val="000000"/>
                <w:w w:val="0"/>
                <w:kern w:val="1"/>
                <w:sz w:val="15"/>
                <w:szCs w:val="15"/>
                <w:lang w:eastAsia="it-IT" w:bidi="it-IT"/>
              </w:rPr>
              <w:t>…….</w:t>
            </w:r>
            <w:proofErr w:type="gramEnd"/>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roofErr w:type="gramStart"/>
            <w:r w:rsidRPr="00CF6887">
              <w:rPr>
                <w:rFonts w:ascii="Arial" w:eastAsia="Calibri" w:hAnsi="Arial" w:cs="Arial"/>
                <w:color w:val="000000"/>
                <w:w w:val="0"/>
                <w:kern w:val="1"/>
                <w:sz w:val="15"/>
                <w:szCs w:val="15"/>
                <w:lang w:eastAsia="it-IT" w:bidi="it-IT"/>
              </w:rPr>
              <w:t>…….</w:t>
            </w:r>
            <w:proofErr w:type="gramEnd"/>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57ED687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w:t>
            </w:r>
            <w:r w:rsidR="00BA1972" w:rsidRPr="00CF6887">
              <w:rPr>
                <w:rFonts w:ascii="Arial" w:eastAsia="Calibri" w:hAnsi="Arial" w:cs="Arial"/>
                <w:color w:val="00000A"/>
                <w:kern w:val="1"/>
                <w:sz w:val="15"/>
                <w:szCs w:val="15"/>
                <w:lang w:eastAsia="it-IT" w:bidi="it-IT"/>
              </w:rPr>
              <w:t>documentazione) (</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o “Self-</w:t>
            </w:r>
            <w:proofErr w:type="spellStart"/>
            <w:r w:rsidRPr="00CF6887">
              <w:rPr>
                <w:rFonts w:ascii="Arial" w:eastAsia="Calibri" w:hAnsi="Arial" w:cs="Arial"/>
                <w:color w:val="000000"/>
                <w:kern w:val="1"/>
                <w:sz w:val="14"/>
                <w:szCs w:val="14"/>
                <w:lang w:eastAsia="it-IT" w:bidi="it-IT"/>
              </w:rPr>
              <w:t>Cleaning</w:t>
            </w:r>
            <w:proofErr w:type="spellEnd"/>
            <w:r w:rsidRPr="00CF6887">
              <w:rPr>
                <w:rFonts w:ascii="Arial" w:eastAsia="Calibri" w:hAnsi="Arial" w:cs="Arial"/>
                <w:color w:val="000000"/>
                <w:kern w:val="1"/>
                <w:sz w:val="14"/>
                <w:szCs w:val="14"/>
                <w:lang w:eastAsia="it-IT" w:bidi="it-IT"/>
              </w:rPr>
              <w:t>,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2925ECF3"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2EFFF5C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2C84A26B"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57B584"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00080B92">
              <w:rPr>
                <w:rFonts w:ascii="Arial" w:eastAsia="Calibri" w:hAnsi="Arial" w:cs="Arial"/>
                <w:b/>
                <w:color w:val="000000"/>
                <w:kern w:val="1"/>
                <w:sz w:val="15"/>
                <w:szCs w:val="15"/>
                <w:lang w:eastAsia="it-IT" w:bidi="it-IT"/>
              </w:rPr>
              <w:t xml:space="preserve">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ADB7033"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4F6C606B"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b/>
                <w:color w:val="00000A"/>
                <w:kern w:val="1"/>
                <w:sz w:val="15"/>
                <w:szCs w:val="15"/>
                <w:lang w:eastAsia="it-IT" w:bidi="it-IT"/>
              </w:rPr>
              <w:t>(</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w:t>
            </w:r>
            <w:r w:rsidRPr="00CF6887">
              <w:rPr>
                <w:rFonts w:ascii="Arial" w:eastAsia="Calibri" w:hAnsi="Arial" w:cs="Arial"/>
                <w:color w:val="00000A"/>
                <w:kern w:val="1"/>
                <w:sz w:val="15"/>
                <w:szCs w:val="15"/>
                <w:lang w:eastAsia="it-IT" w:bidi="it-IT"/>
              </w:rPr>
              <w:lastRenderedPageBreak/>
              <w:t xml:space="preserve">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0BBBC782"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3DE18983"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180C4622"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29EB56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Nel caso in cui l’operatore non è tenuto alla disciplina legge 68/1999 indicare le motivazioni:</w:t>
            </w:r>
          </w:p>
          <w:p w14:paraId="31A0E3DF" w14:textId="44719982"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w:t>
            </w:r>
            <w:proofErr w:type="gramStart"/>
            <w:r w:rsidRPr="00CF6887">
              <w:rPr>
                <w:rFonts w:ascii="Arial" w:eastAsia="Calibri" w:hAnsi="Arial" w:cs="Arial"/>
                <w:color w:val="000000"/>
                <w:kern w:val="1"/>
                <w:sz w:val="14"/>
                <w:szCs w:val="14"/>
                <w:lang w:eastAsia="it-IT" w:bidi="it-IT"/>
              </w:rPr>
              <w:t>…….</w:t>
            </w:r>
            <w:proofErr w:type="gramEnd"/>
            <w:r w:rsidRPr="00CF6887">
              <w:rPr>
                <w:rFonts w:ascii="Arial" w:eastAsia="Calibri" w:hAnsi="Arial" w:cs="Arial"/>
                <w:color w:val="000000"/>
                <w:kern w:val="1"/>
                <w:sz w:val="14"/>
                <w:szCs w:val="14"/>
                <w:lang w:eastAsia="it-IT" w:bidi="it-IT"/>
              </w:rPr>
              <w:t>.…][……….…][……….…]</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551AF5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0DE93BF3"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CF6887">
              <w:rPr>
                <w:rFonts w:ascii="Arial" w:eastAsia="Calibri" w:hAnsi="Arial" w:cs="Arial"/>
                <w:color w:val="000000"/>
                <w:kern w:val="1"/>
                <w:sz w:val="14"/>
                <w:szCs w:val="14"/>
                <w:lang w:eastAsia="it-IT" w:bidi="it-IT"/>
              </w:rPr>
              <w:t>D.Lgs.</w:t>
            </w:r>
            <w:proofErr w:type="spellEnd"/>
            <w:r w:rsidRPr="00CF6887">
              <w:rPr>
                <w:rFonts w:ascii="Arial" w:eastAsia="Calibri" w:hAnsi="Arial" w:cs="Arial"/>
                <w:color w:val="000000"/>
                <w:kern w:val="1"/>
                <w:sz w:val="14"/>
                <w:szCs w:val="14"/>
                <w:lang w:eastAsia="it-IT" w:bidi="it-IT"/>
              </w:rPr>
              <w:t xml:space="preserve"> 165/2001 (</w:t>
            </w:r>
            <w:proofErr w:type="spellStart"/>
            <w:r w:rsidRPr="00CF6887">
              <w:rPr>
                <w:rFonts w:ascii="Arial" w:eastAsia="Calibri" w:hAnsi="Arial" w:cs="Arial"/>
                <w:color w:val="000000"/>
                <w:kern w:val="1"/>
                <w:sz w:val="14"/>
                <w:szCs w:val="14"/>
                <w:lang w:eastAsia="it-IT" w:bidi="it-IT"/>
              </w:rPr>
              <w:t>pantouflage</w:t>
            </w:r>
            <w:proofErr w:type="spellEnd"/>
            <w:r w:rsidRPr="00CF6887">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w:t>
      </w:r>
      <w:proofErr w:type="spellStart"/>
      <w:r w:rsidRPr="00CF6887">
        <w:rPr>
          <w:rFonts w:ascii="Arial" w:eastAsia="Calibri" w:hAnsi="Arial" w:cs="Arial"/>
          <w:color w:val="00000A"/>
          <w:kern w:val="1"/>
          <w:sz w:val="14"/>
          <w:szCs w:val="14"/>
          <w:lang w:eastAsia="it-IT" w:bidi="it-IT"/>
        </w:rPr>
        <w:t>a</w:t>
      </w:r>
      <w:proofErr w:type="spellEnd"/>
      <w:r w:rsidRPr="00CF6887">
        <w:rPr>
          <w:rFonts w:ascii="Arial" w:eastAsia="Calibri" w:hAnsi="Arial" w:cs="Arial"/>
          <w:color w:val="00000A"/>
          <w:kern w:val="1"/>
          <w:sz w:val="14"/>
          <w:szCs w:val="14"/>
          <w:lang w:eastAsia="it-IT" w:bidi="it-IT"/>
        </w:rPr>
        <w:t xml:space="preserve">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47AD95F8"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388D59A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1b)</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 xml:space="preserve">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695F29E0"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1" w:name="_DV_M4301"/>
            <w:bookmarkStart w:id="2" w:name="_DV_M4300"/>
            <w:bookmarkEnd w:id="1"/>
            <w:bookmarkEnd w:id="2"/>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21B53C41"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03B62AD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6B7F0963"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0398030B"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00080B92">
              <w:rPr>
                <w:rFonts w:ascii="Arial" w:eastAsia="Calibri" w:hAnsi="Arial" w:cs="Arial"/>
                <w:color w:val="00000A"/>
                <w:kern w:val="1"/>
                <w:sz w:val="14"/>
                <w:szCs w:val="14"/>
                <w:lang w:eastAsia="it-IT" w:bidi="it-IT"/>
              </w:rPr>
              <w:t xml:space="preserv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24E3530"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569F06E"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C399F7F"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46704F35"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9B97C02"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6D389FC1"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3B3DA24"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17DAFFA2"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36D6F43A"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515C5D18"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5870F081"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694D1288"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2358492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06499B58"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50D92CF9"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lastRenderedPageBreak/>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 [</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369F3A8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roofErr w:type="gramStart"/>
            <w:r w:rsidRPr="00CF6887">
              <w:rPr>
                <w:rFonts w:ascii="Arial" w:eastAsia="Calibri" w:hAnsi="Arial" w:cs="Arial"/>
                <w:color w:val="00000A"/>
                <w:kern w:val="1"/>
                <w:sz w:val="15"/>
                <w:szCs w:val="15"/>
                <w:lang w:eastAsia="it-IT" w:bidi="it-IT"/>
              </w:rPr>
              <w:t>…….</w:t>
            </w:r>
            <w:proofErr w:type="gramEnd"/>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1595205E"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roofErr w:type="gramStart"/>
      <w:r w:rsidRPr="00CF6887">
        <w:rPr>
          <w:rFonts w:ascii="Arial" w:eastAsia="Calibri" w:hAnsi="Arial" w:cs="Arial"/>
          <w:color w:val="00000A"/>
          <w:kern w:val="1"/>
          <w:sz w:val="14"/>
          <w:szCs w:val="14"/>
          <w:lang w:eastAsia="it-IT" w:bidi="it-IT"/>
        </w:rPr>
        <w:t>…….</w:t>
      </w:r>
      <w:proofErr w:type="gramEnd"/>
      <w:r w:rsidRPr="00CF6887">
        <w:rPr>
          <w:rFonts w:ascii="Arial" w:eastAsia="Calibri" w:hAnsi="Arial" w:cs="Arial"/>
          <w:color w:val="00000A"/>
          <w:kern w:val="1"/>
          <w:sz w:val="14"/>
          <w:szCs w:val="14"/>
          <w:lang w:eastAsia="it-IT" w:bidi="it-IT"/>
        </w:rPr>
        <w:t>……]</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C939"/>
      <w:bookmarkEnd w:id="3"/>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C2360C">
      <w:headerReference w:type="default" r:id="rId18"/>
      <w:footerReference w:type="default" r:id="rId19"/>
      <w:headerReference w:type="first" r:id="rId20"/>
      <w:type w:val="continuous"/>
      <w:pgSz w:w="11907" w:h="16840" w:code="9"/>
      <w:pgMar w:top="1418" w:right="1134" w:bottom="851" w:left="1134" w:header="851" w:footer="64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4C84" w14:textId="77777777" w:rsidR="00484A38" w:rsidRDefault="00484A38" w:rsidP="002750E3">
      <w:pPr>
        <w:spacing w:line="240" w:lineRule="auto"/>
      </w:pPr>
      <w:r>
        <w:separator/>
      </w:r>
    </w:p>
  </w:endnote>
  <w:endnote w:type="continuationSeparator" w:id="0">
    <w:p w14:paraId="211831BB" w14:textId="77777777" w:rsidR="00484A38" w:rsidRDefault="00484A38"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9A3" w14:textId="77777777" w:rsidR="00BA1972" w:rsidRDefault="00BA1972" w:rsidP="00117BE4">
    <w:pPr>
      <w:tabs>
        <w:tab w:val="center" w:pos="4819"/>
        <w:tab w:val="right" w:pos="9638"/>
      </w:tabs>
      <w:spacing w:line="240" w:lineRule="auto"/>
      <w:jc w:val="center"/>
      <w:rPr>
        <w:b/>
        <w:color w:val="002060"/>
        <w:sz w:val="18"/>
        <w:szCs w:val="18"/>
        <w:lang w:eastAsia="it-IT"/>
      </w:rPr>
    </w:pPr>
  </w:p>
  <w:p w14:paraId="534CC642" w14:textId="77777777" w:rsidR="00BA1972" w:rsidRDefault="00BA1972" w:rsidP="00117BE4">
    <w:pPr>
      <w:tabs>
        <w:tab w:val="center" w:pos="4819"/>
        <w:tab w:val="right" w:pos="9638"/>
      </w:tabs>
      <w:spacing w:line="240" w:lineRule="auto"/>
      <w:jc w:val="center"/>
      <w:rPr>
        <w:color w:val="002060"/>
        <w:sz w:val="18"/>
        <w:szCs w:val="18"/>
        <w:lang w:eastAsia="it-IT"/>
      </w:rPr>
    </w:pPr>
  </w:p>
  <w:p w14:paraId="25CA28BC" w14:textId="77777777" w:rsidR="00C2360C" w:rsidRDefault="007673BA" w:rsidP="00C2360C">
    <w:pPr>
      <w:tabs>
        <w:tab w:val="center" w:pos="4819"/>
        <w:tab w:val="right" w:pos="9638"/>
      </w:tabs>
      <w:spacing w:line="240" w:lineRule="auto"/>
      <w:jc w:val="center"/>
      <w:rPr>
        <w:bCs/>
        <w:i/>
        <w:iCs/>
        <w:color w:val="002060"/>
        <w:sz w:val="16"/>
        <w:szCs w:val="16"/>
        <w:lang w:eastAsia="it-IT"/>
      </w:rPr>
    </w:pPr>
    <w:r w:rsidRPr="007673BA">
      <w:rPr>
        <w:bCs/>
        <w:i/>
        <w:iCs/>
        <w:color w:val="002060"/>
        <w:sz w:val="16"/>
        <w:szCs w:val="16"/>
        <w:lang w:eastAsia="it-IT"/>
      </w:rPr>
      <w:t>PROCEDURA TELEMATICA APERTA PER L’AFFIDAMENTO DEL SERVIZIO DI SORVEGLIANZA ARCHEOLOGICA CON IL CRITERIO DELL’OFFERTA ECONOMICAMENTE PIÙ VANTAGGIOSA SULLA BASE DEL MIGLIOR RAPPORTO QUALITÀ/PREZZO</w:t>
    </w:r>
  </w:p>
  <w:p w14:paraId="5AE307BE" w14:textId="77777777" w:rsidR="00C2360C" w:rsidRDefault="00C2360C" w:rsidP="00C2360C">
    <w:pPr>
      <w:tabs>
        <w:tab w:val="center" w:pos="4819"/>
        <w:tab w:val="right" w:pos="9638"/>
      </w:tabs>
      <w:spacing w:line="240" w:lineRule="auto"/>
      <w:jc w:val="center"/>
      <w:rPr>
        <w:b/>
        <w:bCs/>
        <w:color w:val="002060"/>
        <w:sz w:val="18"/>
        <w:szCs w:val="18"/>
      </w:rPr>
    </w:pPr>
    <w:r w:rsidRPr="00C2360C">
      <w:rPr>
        <w:b/>
        <w:bCs/>
        <w:color w:val="002060"/>
        <w:sz w:val="18"/>
        <w:szCs w:val="18"/>
      </w:rPr>
      <w:t>CUP: G89J04000040001 – CIG: 85245801F5SIMOG – GARA N. 7954354</w:t>
    </w:r>
  </w:p>
  <w:p w14:paraId="14B4DBC8" w14:textId="30D72DE9" w:rsidR="00BA1972" w:rsidRPr="00C2360C" w:rsidRDefault="00056714" w:rsidP="00C2360C">
    <w:pPr>
      <w:tabs>
        <w:tab w:val="center" w:pos="4819"/>
        <w:tab w:val="right" w:pos="9638"/>
      </w:tabs>
      <w:spacing w:line="240" w:lineRule="auto"/>
      <w:jc w:val="right"/>
      <w:rPr>
        <w:bCs/>
        <w:i/>
        <w:iCs/>
        <w:color w:val="002060"/>
        <w:sz w:val="16"/>
        <w:szCs w:val="16"/>
        <w:lang w:eastAsia="it-IT"/>
      </w:rPr>
    </w:pPr>
    <w:sdt>
      <w:sdtPr>
        <w:rPr>
          <w:color w:val="002060"/>
          <w:sz w:val="22"/>
        </w:rPr>
        <w:id w:val="1600219262"/>
        <w:docPartObj>
          <w:docPartGallery w:val="Page Numbers (Bottom of Page)"/>
          <w:docPartUnique/>
        </w:docPartObj>
      </w:sdtPr>
      <w:sdtEndPr>
        <w:rPr>
          <w:sz w:val="16"/>
          <w:szCs w:val="16"/>
        </w:rPr>
      </w:sdtEndPr>
      <w:sdtContent>
        <w:r w:rsidR="00C2360C" w:rsidRPr="00C2360C">
          <w:rPr>
            <w:color w:val="002060"/>
            <w:sz w:val="16"/>
            <w:szCs w:val="16"/>
          </w:rPr>
          <w:t xml:space="preserve">Pag. </w:t>
        </w:r>
        <w:sdt>
          <w:sdtPr>
            <w:rPr>
              <w:color w:val="002060"/>
              <w:sz w:val="16"/>
              <w:szCs w:val="16"/>
            </w:rPr>
            <w:id w:val="251405601"/>
            <w:docPartObj>
              <w:docPartGallery w:val="Page Numbers (Top of Page)"/>
              <w:docPartUnique/>
            </w:docPartObj>
          </w:sdtPr>
          <w:sdtEndPr/>
          <w:sdtContent>
            <w:r w:rsidR="00BA1972" w:rsidRPr="00C2360C">
              <w:rPr>
                <w:color w:val="002060"/>
                <w:sz w:val="16"/>
                <w:szCs w:val="16"/>
              </w:rPr>
              <w:fldChar w:fldCharType="begin"/>
            </w:r>
            <w:r w:rsidR="00BA1972" w:rsidRPr="00C2360C">
              <w:rPr>
                <w:color w:val="002060"/>
                <w:sz w:val="16"/>
                <w:szCs w:val="16"/>
              </w:rPr>
              <w:instrText>PAGE</w:instrText>
            </w:r>
            <w:r w:rsidR="00BA1972" w:rsidRPr="00C2360C">
              <w:rPr>
                <w:color w:val="002060"/>
                <w:sz w:val="16"/>
                <w:szCs w:val="16"/>
              </w:rPr>
              <w:fldChar w:fldCharType="separate"/>
            </w:r>
            <w:r w:rsidR="00BA1972" w:rsidRPr="00C2360C">
              <w:rPr>
                <w:noProof/>
                <w:color w:val="002060"/>
                <w:sz w:val="16"/>
                <w:szCs w:val="16"/>
              </w:rPr>
              <w:t>2</w:t>
            </w:r>
            <w:r w:rsidR="00BA1972" w:rsidRPr="00C2360C">
              <w:rPr>
                <w:color w:val="002060"/>
                <w:sz w:val="16"/>
                <w:szCs w:val="16"/>
              </w:rPr>
              <w:fldChar w:fldCharType="end"/>
            </w:r>
            <w:r w:rsidR="00BA1972" w:rsidRPr="00C2360C">
              <w:rPr>
                <w:color w:val="002060"/>
                <w:sz w:val="16"/>
                <w:szCs w:val="16"/>
              </w:rPr>
              <w:t xml:space="preserve"> di </w:t>
            </w:r>
            <w:r w:rsidR="00BA1972" w:rsidRPr="00C2360C">
              <w:rPr>
                <w:color w:val="002060"/>
                <w:sz w:val="16"/>
                <w:szCs w:val="16"/>
              </w:rPr>
              <w:fldChar w:fldCharType="begin"/>
            </w:r>
            <w:r w:rsidR="00BA1972" w:rsidRPr="00C2360C">
              <w:rPr>
                <w:color w:val="002060"/>
                <w:sz w:val="16"/>
                <w:szCs w:val="16"/>
              </w:rPr>
              <w:instrText>NUMPAGES</w:instrText>
            </w:r>
            <w:r w:rsidR="00BA1972" w:rsidRPr="00C2360C">
              <w:rPr>
                <w:color w:val="002060"/>
                <w:sz w:val="16"/>
                <w:szCs w:val="16"/>
              </w:rPr>
              <w:fldChar w:fldCharType="separate"/>
            </w:r>
            <w:r w:rsidR="00BA1972" w:rsidRPr="00C2360C">
              <w:rPr>
                <w:noProof/>
                <w:color w:val="002060"/>
                <w:sz w:val="16"/>
                <w:szCs w:val="16"/>
              </w:rPr>
              <w:t>18</w:t>
            </w:r>
            <w:r w:rsidR="00BA1972" w:rsidRPr="00C2360C">
              <w:rPr>
                <w:color w:val="00206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0D8B" w14:textId="77777777" w:rsidR="00484A38" w:rsidRDefault="00484A38" w:rsidP="002750E3">
      <w:pPr>
        <w:spacing w:line="240" w:lineRule="auto"/>
      </w:pPr>
      <w:r>
        <w:separator/>
      </w:r>
    </w:p>
  </w:footnote>
  <w:footnote w:type="continuationSeparator" w:id="0">
    <w:p w14:paraId="6730DF8A" w14:textId="77777777" w:rsidR="00484A38" w:rsidRDefault="00484A38" w:rsidP="002750E3">
      <w:pPr>
        <w:spacing w:line="240" w:lineRule="auto"/>
      </w:pPr>
      <w:r>
        <w:continuationSeparator/>
      </w:r>
    </w:p>
  </w:footnote>
  <w:footnote w:id="1">
    <w:p w14:paraId="20D2FAC2" w14:textId="77777777" w:rsidR="00BA1972" w:rsidRPr="001F35A9" w:rsidRDefault="00BA1972"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BA1972" w:rsidRPr="001F35A9" w:rsidRDefault="00BA1972"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BA1972" w:rsidRPr="001F35A9" w:rsidRDefault="00BA1972"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BA1972" w:rsidRPr="001F35A9" w:rsidRDefault="00BA1972"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BA1972" w:rsidRPr="001F35A9" w:rsidRDefault="00BA1972"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BA1972" w:rsidRPr="001F35A9" w:rsidRDefault="00BA1972"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BA1972" w:rsidRPr="001F35A9" w:rsidRDefault="00BA1972"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1709E5A"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260BE46" w14:textId="77777777" w:rsidR="00BA1972" w:rsidRPr="003E60D1" w:rsidRDefault="00BA1972"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BA1972" w:rsidRPr="003E60D1" w:rsidRDefault="00BA1972"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BA1972" w:rsidRPr="003E60D1" w:rsidRDefault="00BA1972"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BA1972" w:rsidRPr="003E60D1" w:rsidRDefault="00BA1972"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BA1972" w:rsidRPr="003E60D1" w:rsidRDefault="00BA1972"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BA1972" w:rsidRPr="00BF74E1" w:rsidRDefault="00BA1972"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BA1972" w:rsidRPr="00F351F0" w:rsidRDefault="00BA1972"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BA1972" w:rsidRPr="003E60D1" w:rsidRDefault="00BA1972"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BA1972" w:rsidRPr="003E60D1" w:rsidRDefault="00BA1972"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BA1972" w:rsidRPr="003E60D1" w:rsidRDefault="00BA1972"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BA1972" w:rsidRPr="003328E4" w:rsidRDefault="00BA1972"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BA1972" w:rsidRDefault="00BA1972"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BA1972" w:rsidRDefault="00BA1972"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BA1972" w:rsidRPr="00357329" w:rsidRDefault="00BA1972"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BA1972" w:rsidRDefault="00BA1972" w:rsidP="00C15E01">
    <w:pPr>
      <w:pStyle w:val="Intestazione"/>
      <w:jc w:val="center"/>
    </w:pPr>
    <w:r>
      <w:rPr>
        <w:noProof/>
        <w:lang w:val="it-IT"/>
      </w:rPr>
      <w:drawing>
        <wp:inline distT="0" distB="0" distL="0" distR="0" wp14:anchorId="2ACE7497" wp14:editId="2356B7C5">
          <wp:extent cx="1809750" cy="857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541"/>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714"/>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4BA"/>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B92"/>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1C6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B2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19B"/>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38"/>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990"/>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013"/>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2DD"/>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50"/>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97D"/>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0CE"/>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2E"/>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8F"/>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4D81"/>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3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5DB1"/>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EB"/>
    <w:rsid w:val="00621202"/>
    <w:rsid w:val="006212BE"/>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A7"/>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AE"/>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283"/>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17"/>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3BA"/>
    <w:rsid w:val="007674E2"/>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BB6"/>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04"/>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37ECA"/>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0C5"/>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1E6"/>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C59"/>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CC4"/>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C"/>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6A3"/>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118"/>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972"/>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4CE8"/>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60C"/>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574"/>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C2A"/>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57"/>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5DE"/>
    <w:rsid w:val="00DF082B"/>
    <w:rsid w:val="00DF0FD0"/>
    <w:rsid w:val="00DF138C"/>
    <w:rsid w:val="00DF1867"/>
    <w:rsid w:val="00DF1936"/>
    <w:rsid w:val="00DF1C24"/>
    <w:rsid w:val="00DF1E40"/>
    <w:rsid w:val="00DF1E4F"/>
    <w:rsid w:val="00DF1F84"/>
    <w:rsid w:val="00DF2164"/>
    <w:rsid w:val="00DF218E"/>
    <w:rsid w:val="00DF21D3"/>
    <w:rsid w:val="00DF2470"/>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B51"/>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BD3"/>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D9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6B"/>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8F"/>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4"/>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07C"/>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A4"/>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8E13D1"/>
  <w15:docId w15:val="{CB61EFE2-A94C-4CB0-AEEE-F3AFECB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214">
      <w:bodyDiv w:val="1"/>
      <w:marLeft w:val="0"/>
      <w:marRight w:val="0"/>
      <w:marTop w:val="0"/>
      <w:marBottom w:val="0"/>
      <w:divBdr>
        <w:top w:val="none" w:sz="0" w:space="0" w:color="auto"/>
        <w:left w:val="none" w:sz="0" w:space="0" w:color="auto"/>
        <w:bottom w:val="none" w:sz="0" w:space="0" w:color="auto"/>
        <w:right w:val="none" w:sz="0" w:space="0" w:color="auto"/>
      </w:divBdr>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777713">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31DE1-0603-448F-9A44-69AB79A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6247</Words>
  <Characters>35611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Emanuele Pace</cp:lastModifiedBy>
  <cp:revision>25</cp:revision>
  <cp:lastPrinted>2019-04-18T09:15:00Z</cp:lastPrinted>
  <dcterms:created xsi:type="dcterms:W3CDTF">2019-04-11T08:01:00Z</dcterms:created>
  <dcterms:modified xsi:type="dcterms:W3CDTF">2020-11-24T09:35:00Z</dcterms:modified>
</cp:coreProperties>
</file>