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  <w:bookmarkStart w:id="0" w:name="_GoBack"/>
      <w:bookmarkEnd w:id="0"/>
    </w:p>
    <w:p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 w:rsidRPr="00360B20">
        <w:rPr>
          <w:rFonts w:ascii="Palatino Linotype" w:hAnsi="Palatino Linotype" w:cs="Arial"/>
          <w:b/>
          <w:iCs/>
          <w:color w:val="000000" w:themeColor="text1"/>
          <w:u w:val="single"/>
        </w:rPr>
        <w:t xml:space="preserve">ELABORATO </w:t>
      </w:r>
      <w:r w:rsidR="00D3617A">
        <w:rPr>
          <w:rFonts w:ascii="Palatino Linotype" w:hAnsi="Palatino Linotype" w:cs="Arial"/>
          <w:b/>
          <w:iCs/>
          <w:color w:val="000000" w:themeColor="text1"/>
          <w:u w:val="single"/>
        </w:rPr>
        <w:t>N</w:t>
      </w: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D3617A" w:rsidRDefault="00D3617A" w:rsidP="00D3617A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 w:rsidRPr="00345A2D">
        <w:rPr>
          <w:rFonts w:ascii="Palatino Linotype" w:hAnsi="Palatino Linotype"/>
          <w:b/>
        </w:rPr>
        <w:t>PROCEDURA APERTA PER L’AFFIDAMENTO DE</w:t>
      </w:r>
      <w:r>
        <w:rPr>
          <w:rFonts w:ascii="Palatino Linotype" w:hAnsi="Palatino Linotype"/>
          <w:b/>
        </w:rPr>
        <w:t xml:space="preserve">LLA GESTIONE </w:t>
      </w:r>
    </w:p>
    <w:p w:rsidR="00D3617A" w:rsidRDefault="00D3617A" w:rsidP="00D3617A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DEI SERVIZI ASSISTENZIALI, TERAPEUTICO-RIABILITATIVI </w:t>
      </w:r>
    </w:p>
    <w:p w:rsidR="00D3617A" w:rsidRDefault="00D3617A" w:rsidP="00D3617A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 SOCIO RIABILITATIVI PER UTENTI PSICHIATRICI PRESSO </w:t>
      </w:r>
    </w:p>
    <w:p w:rsidR="00D3617A" w:rsidRDefault="00D3617A" w:rsidP="00D3617A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LE STRUTTURE RESIDENZIALI E SEMI-RESIDENZIALI DELLE </w:t>
      </w:r>
    </w:p>
    <w:p w:rsidR="00D3617A" w:rsidRDefault="00D3617A" w:rsidP="00D3617A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AZIENDE SANITARIE DELLA REGIONE BASILICATA</w:t>
      </w:r>
    </w:p>
    <w:p w:rsidR="00D3617A" w:rsidRPr="00345A2D" w:rsidRDefault="00D3617A" w:rsidP="00D3617A">
      <w:pPr>
        <w:pStyle w:val="Pidipagina"/>
        <w:jc w:val="center"/>
        <w:rPr>
          <w:rFonts w:ascii="Palatino Linotype" w:hAnsi="Palatino Linotype"/>
          <w:b/>
        </w:rPr>
      </w:pPr>
      <w:r w:rsidRPr="00345A2D">
        <w:rPr>
          <w:rFonts w:ascii="Palatino Linotype" w:hAnsi="Palatino Linotype"/>
          <w:b/>
        </w:rPr>
        <w:t xml:space="preserve"> (art. 60 del D.Lgs 18 aprile 2016, n.50)</w:t>
      </w:r>
    </w:p>
    <w:p w:rsidR="00D3617A" w:rsidRDefault="00D3617A" w:rsidP="00D3617A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 6744460</w:t>
      </w: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442415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442415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e 2 bis)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91" w:rsidRDefault="00504A91">
      <w:r>
        <w:separator/>
      </w:r>
    </w:p>
  </w:endnote>
  <w:endnote w:type="continuationSeparator" w:id="0">
    <w:p w:rsidR="00504A91" w:rsidRDefault="0050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:rsidR="004734FC" w:rsidRDefault="004734FC" w:rsidP="004734FC">
    <w:pPr>
      <w:pStyle w:val="Pidipagina"/>
      <w:jc w:val="right"/>
      <w:rPr>
        <w:sz w:val="22"/>
        <w:szCs w:val="22"/>
      </w:rPr>
    </w:pP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:rsidR="008B6F8C" w:rsidRDefault="004734FC" w:rsidP="004734FC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9551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9551A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91" w:rsidRDefault="00504A91">
      <w:r>
        <w:separator/>
      </w:r>
    </w:p>
  </w:footnote>
  <w:footnote w:type="continuationSeparator" w:id="0">
    <w:p w:rsidR="00504A91" w:rsidRDefault="0050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418B"/>
    <w:rsid w:val="0017151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11E2F"/>
    <w:rsid w:val="00412E31"/>
    <w:rsid w:val="00414A74"/>
    <w:rsid w:val="004231D3"/>
    <w:rsid w:val="00424598"/>
    <w:rsid w:val="004337DB"/>
    <w:rsid w:val="00442415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C94"/>
    <w:rsid w:val="00504A69"/>
    <w:rsid w:val="00504A91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9551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579E-48D9-4CA1-8305-B2624E65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2</cp:revision>
  <cp:lastPrinted>2017-04-21T06:52:00Z</cp:lastPrinted>
  <dcterms:created xsi:type="dcterms:W3CDTF">2017-05-18T11:15:00Z</dcterms:created>
  <dcterms:modified xsi:type="dcterms:W3CDTF">2017-05-18T11:15:00Z</dcterms:modified>
</cp:coreProperties>
</file>