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6B" w:rsidRDefault="00A5626B" w:rsidP="00A5626B">
      <w:pPr>
        <w:pStyle w:val="avviso"/>
      </w:pPr>
    </w:p>
    <w:p w:rsidR="00304BC3" w:rsidRDefault="00304BC3" w:rsidP="00A5626B">
      <w:pPr>
        <w:pStyle w:val="avviso"/>
      </w:pPr>
    </w:p>
    <w:p w:rsidR="00A5626B" w:rsidRPr="00420E6A" w:rsidRDefault="00A61D54" w:rsidP="00A5626B">
      <w:pPr>
        <w:pStyle w:val="avviso"/>
      </w:pPr>
      <w:r w:rsidRPr="00A61D54">
        <w:t>GARA EUROPEA A PROCEDURA APERTA TELEMATICA PER L’AFFIDAMENTO IN OUTSOURCING DEI SERVIZI DI GESTIONE E MANUTENZIONE DEL CENTRO DI MONITORAGGIO AMBIENTALE (CMA) DELL’AGENZIA REGIONALE PER LA PROTEZIONE DELL’AMBIENTE DELLA BASILICATA (ARPAB)</w:t>
      </w:r>
    </w:p>
    <w:p w:rsidR="00A5626B" w:rsidRDefault="00A5626B" w:rsidP="00A5626B">
      <w:pPr>
        <w:pStyle w:val="avviso"/>
      </w:pPr>
    </w:p>
    <w:p w:rsidR="00A5626B" w:rsidRDefault="00A5626B" w:rsidP="00A5626B">
      <w:pPr>
        <w:pStyle w:val="avviso"/>
      </w:pPr>
      <w:r>
        <w:t xml:space="preserve">SIMOG </w:t>
      </w:r>
      <w:r w:rsidRPr="007A22DB">
        <w:t xml:space="preserve">n. </w:t>
      </w:r>
      <w:r w:rsidR="00E87738" w:rsidRPr="00E87738">
        <w:t>7296525</w:t>
      </w:r>
    </w:p>
    <w:p w:rsidR="00304BC3" w:rsidRPr="007A22DB" w:rsidRDefault="00304BC3" w:rsidP="00A5626B">
      <w:pPr>
        <w:pStyle w:val="avviso"/>
        <w:rPr>
          <w:sz w:val="20"/>
          <w:szCs w:val="20"/>
        </w:rPr>
      </w:pPr>
    </w:p>
    <w:p w:rsidR="00A5626B" w:rsidRDefault="00A5626B" w:rsidP="00A5626B">
      <w:pPr>
        <w:rPr>
          <w:rFonts w:eastAsia="Times New Roman"/>
          <w:u w:val="single"/>
        </w:rPr>
      </w:pPr>
    </w:p>
    <w:p w:rsidR="00A5626B" w:rsidRPr="00665230" w:rsidRDefault="00A5626B" w:rsidP="00A5626B">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Pr>
          <w:rFonts w:ascii="Calibri" w:hAnsi="Calibri" w:cs="Arial"/>
          <w:b/>
          <w:bCs/>
          <w:i/>
          <w:color w:val="000000"/>
          <w:sz w:val="28"/>
          <w:szCs w:val="28"/>
          <w:u w:val="single"/>
          <w:lang w:eastAsia="en-US"/>
        </w:rPr>
        <w:t>3b</w:t>
      </w:r>
    </w:p>
    <w:p w:rsidR="00A5626B" w:rsidRDefault="00A5626B" w:rsidP="00A5626B"/>
    <w:p w:rsidR="00A5626B" w:rsidRDefault="00A5626B" w:rsidP="00A5626B"/>
    <w:p w:rsidR="00A5626B" w:rsidRDefault="00A5626B" w:rsidP="00A5626B"/>
    <w:p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rsidR="00A5626B" w:rsidRDefault="00A5626B" w:rsidP="00A5626B">
      <w:pPr>
        <w:suppressAutoHyphens w:val="0"/>
        <w:spacing w:before="0" w:after="0"/>
      </w:pPr>
      <w:r>
        <w:br w:type="page"/>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151AC0" w:rsidRPr="00151AC0">
        <w:rPr>
          <w:rFonts w:ascii="Arial" w:hAnsi="Arial" w:cs="Arial"/>
          <w:b/>
          <w:sz w:val="20"/>
          <w:szCs w:val="20"/>
        </w:rPr>
        <w:t>5</w:t>
      </w:r>
      <w:r>
        <w:rPr>
          <w:rFonts w:ascii="Arial" w:hAnsi="Arial" w:cs="Arial"/>
          <w:b/>
          <w:sz w:val="15"/>
          <w:szCs w:val="15"/>
        </w:rPr>
        <w:t xml:space="preserve">, data </w:t>
      </w:r>
      <w:r w:rsidR="00151AC0">
        <w:rPr>
          <w:rFonts w:ascii="Arial" w:hAnsi="Arial" w:cs="Arial"/>
          <w:b/>
          <w:sz w:val="20"/>
          <w:szCs w:val="20"/>
        </w:rPr>
        <w:t>08/01/2019</w:t>
      </w:r>
      <w:r>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151AC0" w:rsidRPr="00151AC0">
        <w:rPr>
          <w:rFonts w:ascii="Arial" w:hAnsi="Arial" w:cs="Arial"/>
          <w:b/>
          <w:sz w:val="20"/>
          <w:szCs w:val="20"/>
        </w:rPr>
        <w:t>7190-2019</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bookmarkStart w:id="0" w:name="_GoBack"/>
      <w:bookmarkEnd w:id="0"/>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rsidTr="001E234B">
        <w:trPr>
          <w:trHeight w:val="349"/>
        </w:trPr>
        <w:tc>
          <w:tcPr>
            <w:tcW w:w="4644" w:type="dxa"/>
            <w:tcBorders>
              <w:top w:val="single" w:sz="4" w:space="0" w:color="00000A"/>
              <w:left w:val="single" w:sz="4" w:space="0" w:color="00000A"/>
              <w:right w:val="single" w:sz="4" w:space="0" w:color="00000A"/>
            </w:tcBorders>
            <w:shd w:val="clear" w:color="auto" w:fill="FFFFFF"/>
          </w:tcPr>
          <w:p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rsidR="00A23B3E" w:rsidRPr="00C86A60" w:rsidRDefault="001E234B">
            <w:pPr>
              <w:rPr>
                <w:rFonts w:ascii="Arial" w:hAnsi="Arial" w:cs="Arial"/>
                <w:b/>
                <w:color w:val="000000"/>
                <w:sz w:val="14"/>
                <w:szCs w:val="14"/>
              </w:rPr>
            </w:pPr>
            <w:r>
              <w:rPr>
                <w:rFonts w:ascii="Arial" w:hAnsi="Arial" w:cs="Arial"/>
                <w:b/>
                <w:color w:val="000000"/>
                <w:sz w:val="14"/>
                <w:szCs w:val="14"/>
              </w:rPr>
              <w:t>Ufficio Appalti di Servizi e Forniture</w:t>
            </w:r>
          </w:p>
        </w:tc>
      </w:tr>
      <w:tr w:rsidR="001E234B" w:rsidTr="001E234B">
        <w:trPr>
          <w:trHeight w:val="485"/>
        </w:trPr>
        <w:tc>
          <w:tcPr>
            <w:tcW w:w="4644" w:type="dxa"/>
            <w:tcBorders>
              <w:left w:val="single" w:sz="4" w:space="0" w:color="00000A"/>
              <w:bottom w:val="single" w:sz="4" w:space="0" w:color="00000A"/>
              <w:right w:val="single" w:sz="4" w:space="0" w:color="00000A"/>
            </w:tcBorders>
            <w:shd w:val="clear" w:color="auto" w:fill="FFFFFF"/>
          </w:tcPr>
          <w:p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6A60">
            <w:r w:rsidRPr="00C86A60">
              <w:rPr>
                <w:rFonts w:ascii="Arial" w:hAnsi="Arial" w:cs="Arial"/>
                <w:sz w:val="14"/>
                <w:szCs w:val="14"/>
              </w:rPr>
              <w:t>GARA EUROPEA A PROCEDURA APERTA TELEMATICA PER L’AFFIDAMENTO IN OUTSOURCING DEI SERVIZI DI GESTIONE E MANUTENZIONE DEL CENTRO DI MONITORAGGIO AMBIENTALE (CMA) DELL’AGENZIA REGIONALE PER LA PROTEZIONE DELL’AMBIENTE DELLA BASILICATA (ARPAB)</w:t>
            </w:r>
          </w:p>
        </w:tc>
      </w:tr>
      <w:tr w:rsidR="00A23B3E" w:rsidTr="00A5626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7738" w:rsidRDefault="00E87738">
            <w:pPr>
              <w:rPr>
                <w:b/>
              </w:rPr>
            </w:pPr>
            <w:r w:rsidRPr="00E87738">
              <w:rPr>
                <w:rFonts w:ascii="Arial" w:hAnsi="Arial" w:cs="Arial"/>
                <w:b/>
                <w:sz w:val="14"/>
                <w:szCs w:val="14"/>
              </w:rPr>
              <w:t>G00194</w:t>
            </w:r>
          </w:p>
        </w:tc>
      </w:tr>
      <w:tr w:rsidR="00A23B3E" w:rsidTr="00A5626B">
        <w:trPr>
          <w:trHeight w:val="484"/>
        </w:trPr>
        <w:tc>
          <w:tcPr>
            <w:tcW w:w="4644" w:type="dxa"/>
            <w:tcBorders>
              <w:top w:val="single" w:sz="4" w:space="0" w:color="00000A"/>
              <w:left w:val="single" w:sz="4" w:space="0" w:color="00000A"/>
              <w:right w:val="single" w:sz="4" w:space="0" w:color="00000A"/>
            </w:tcBorders>
            <w:shd w:val="clear" w:color="auto" w:fill="FFFFFF"/>
          </w:tcPr>
          <w:p w:rsidR="00A23B3E" w:rsidRPr="00A5626B" w:rsidRDefault="00A23B3E">
            <w:pPr>
              <w:rPr>
                <w:rFonts w:ascii="Arial" w:hAnsi="Arial" w:cs="Arial"/>
                <w:color w:val="000000"/>
                <w:sz w:val="14"/>
                <w:szCs w:val="14"/>
              </w:rPr>
            </w:pPr>
            <w:r w:rsidRPr="003A443E">
              <w:rPr>
                <w:rFonts w:ascii="Arial" w:hAnsi="Arial" w:cs="Arial"/>
                <w:color w:val="000000"/>
                <w:sz w:val="14"/>
                <w:szCs w:val="14"/>
              </w:rPr>
              <w:t xml:space="preserve">CIG </w:t>
            </w:r>
            <w:r w:rsidR="00E87738">
              <w:rPr>
                <w:rFonts w:ascii="Arial" w:hAnsi="Arial" w:cs="Arial"/>
                <w:color w:val="000000"/>
                <w:sz w:val="14"/>
                <w:szCs w:val="14"/>
              </w:rPr>
              <w:t>Lotto 1</w:t>
            </w:r>
          </w:p>
        </w:tc>
        <w:tc>
          <w:tcPr>
            <w:tcW w:w="4644" w:type="dxa"/>
            <w:tcBorders>
              <w:top w:val="single" w:sz="4" w:space="0" w:color="00000A"/>
              <w:left w:val="single" w:sz="4" w:space="0" w:color="00000A"/>
              <w:right w:val="single" w:sz="4" w:space="0" w:color="00000A"/>
            </w:tcBorders>
            <w:shd w:val="clear" w:color="auto" w:fill="FFFFFF"/>
          </w:tcPr>
          <w:p w:rsidR="00A23B3E" w:rsidRPr="00E87738" w:rsidRDefault="00E87738" w:rsidP="00E87738">
            <w:pPr>
              <w:rPr>
                <w:rFonts w:ascii="Arial" w:hAnsi="Arial" w:cs="Arial"/>
                <w:b/>
                <w:color w:val="000000"/>
                <w:sz w:val="14"/>
                <w:szCs w:val="14"/>
              </w:rPr>
            </w:pPr>
            <w:r w:rsidRPr="00E87738">
              <w:rPr>
                <w:rFonts w:ascii="Arial" w:hAnsi="Arial" w:cs="Arial"/>
                <w:b/>
                <w:color w:val="000000"/>
                <w:sz w:val="14"/>
                <w:szCs w:val="14"/>
              </w:rPr>
              <w:t>7746102D93</w:t>
            </w:r>
          </w:p>
        </w:tc>
      </w:tr>
      <w:tr w:rsidR="00A5626B" w:rsidTr="00A5626B">
        <w:trPr>
          <w:trHeight w:val="484"/>
        </w:trPr>
        <w:tc>
          <w:tcPr>
            <w:tcW w:w="4644" w:type="dxa"/>
            <w:tcBorders>
              <w:left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CUP (ove previsto)</w:t>
            </w:r>
          </w:p>
        </w:tc>
        <w:tc>
          <w:tcPr>
            <w:tcW w:w="4644" w:type="dxa"/>
            <w:tcBorders>
              <w:left w:val="single" w:sz="4" w:space="0" w:color="00000A"/>
              <w:right w:val="single" w:sz="4" w:space="0" w:color="00000A"/>
            </w:tcBorders>
            <w:shd w:val="clear" w:color="auto" w:fill="FFFFFF"/>
          </w:tcPr>
          <w:p w:rsidR="00A5626B" w:rsidRPr="003A443E" w:rsidRDefault="00E87738">
            <w:pPr>
              <w:rPr>
                <w:rFonts w:ascii="Arial" w:hAnsi="Arial" w:cs="Arial"/>
                <w:color w:val="000000"/>
                <w:sz w:val="14"/>
                <w:szCs w:val="14"/>
              </w:rPr>
            </w:pPr>
            <w:r w:rsidRPr="00E87738">
              <w:rPr>
                <w:rFonts w:ascii="Arial" w:hAnsi="Arial" w:cs="Arial"/>
                <w:b/>
                <w:color w:val="000000"/>
                <w:sz w:val="14"/>
                <w:szCs w:val="14"/>
              </w:rPr>
              <w:t>H31H16000030008</w:t>
            </w:r>
          </w:p>
        </w:tc>
      </w:tr>
      <w:tr w:rsidR="00A5626B" w:rsidTr="00A5626B">
        <w:trPr>
          <w:trHeight w:val="484"/>
        </w:trPr>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  ]</w:t>
            </w:r>
          </w:p>
        </w:tc>
      </w:tr>
    </w:tbl>
    <w:p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153"/>
        <w:gridCol w:w="385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w:t>
            </w:r>
          </w:p>
        </w:tc>
      </w:tr>
      <w:tr w:rsidR="00A23B3E" w:rsidTr="00A5626B">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rsidTr="00213E9A">
        <w:tc>
          <w:tcPr>
            <w:tcW w:w="0" w:type="auto"/>
            <w:tcBorders>
              <w:top w:val="single" w:sz="4" w:space="0" w:color="00000A"/>
              <w:left w:val="single" w:sz="4" w:space="0" w:color="00000A"/>
              <w:right w:val="single" w:sz="4" w:space="0" w:color="00000A"/>
            </w:tcBorders>
            <w:shd w:val="clear" w:color="auto" w:fill="FFFFFF"/>
          </w:tcPr>
          <w:p w:rsidR="00116492" w:rsidRPr="00A5626B" w:rsidRDefault="00116492" w:rsidP="00A5626B">
            <w:pPr>
              <w:pStyle w:val="Text1"/>
              <w:spacing w:before="0"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rsidR="00116492" w:rsidRDefault="00116492"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150CF2">
            <w:pPr>
              <w:pStyle w:val="Text1"/>
              <w:ind w:left="0"/>
              <w:jc w:val="both"/>
              <w:rPr>
                <w:rFonts w:ascii="Arial" w:hAnsi="Arial" w:cs="Arial"/>
                <w:b/>
                <w:color w:val="000000"/>
                <w:sz w:val="14"/>
                <w:szCs w:val="14"/>
              </w:rPr>
            </w:pPr>
            <w:r w:rsidRPr="003A443E">
              <w:rPr>
                <w:rFonts w:ascii="Arial" w:hAnsi="Arial" w:cs="Arial"/>
                <w:b/>
                <w:color w:val="000000"/>
                <w:sz w:val="14"/>
                <w:szCs w:val="14"/>
              </w:rPr>
              <w:t>In caso affermativo,</w:t>
            </w:r>
          </w:p>
        </w:tc>
        <w:tc>
          <w:tcPr>
            <w:tcW w:w="0" w:type="auto"/>
            <w:tcBorders>
              <w:left w:val="single" w:sz="4" w:space="0" w:color="00000A"/>
              <w:right w:val="single" w:sz="4" w:space="0" w:color="00000A"/>
            </w:tcBorders>
            <w:shd w:val="clear" w:color="auto" w:fill="FFFFFF"/>
          </w:tcPr>
          <w:p w:rsidR="00A5626B" w:rsidRDefault="00A5626B" w:rsidP="00150CF2">
            <w:pPr>
              <w:pStyle w:val="Text1"/>
              <w:ind w:left="0"/>
              <w:rPr>
                <w:rFonts w:ascii="Arial" w:hAnsi="Arial" w:cs="Arial"/>
                <w:sz w:val="14"/>
                <w:szCs w:val="14"/>
              </w:rPr>
            </w:pP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0" w:after="0"/>
              <w:ind w:left="0"/>
              <w:jc w:val="both"/>
              <w:rPr>
                <w:rFonts w:ascii="Arial" w:hAnsi="Arial" w:cs="Arial"/>
                <w:b/>
                <w:color w:val="000000"/>
                <w:sz w:val="14"/>
                <w:szCs w:val="14"/>
              </w:rPr>
            </w:pPr>
            <w:r w:rsidRPr="003A443E">
              <w:rPr>
                <w:rFonts w:ascii="Arial" w:hAnsi="Arial" w:cs="Arial"/>
                <w:color w:val="000000"/>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0" w:after="0"/>
              <w:ind w:left="0"/>
              <w:rPr>
                <w:rFonts w:ascii="Arial" w:hAnsi="Arial" w:cs="Arial"/>
                <w:sz w:val="14"/>
                <w:szCs w:val="14"/>
              </w:rPr>
            </w:pPr>
            <w:r>
              <w:rPr>
                <w:rFonts w:ascii="Arial" w:hAnsi="Arial" w:cs="Arial"/>
                <w:sz w:val="14"/>
                <w:szCs w:val="14"/>
              </w:rPr>
              <w:t>[……………]</w:t>
            </w:r>
          </w:p>
        </w:tc>
      </w:tr>
      <w:tr w:rsidR="00A5626B" w:rsidTr="00116492">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150CF2">
            <w:pPr>
              <w:pStyle w:val="Text1"/>
              <w:spacing w:after="0"/>
              <w:ind w:left="0"/>
              <w:jc w:val="both"/>
              <w:rPr>
                <w:rFonts w:ascii="Arial" w:hAnsi="Arial" w:cs="Arial"/>
                <w:b/>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150CF2">
            <w:pPr>
              <w:pStyle w:val="Text1"/>
              <w:spacing w:after="0"/>
              <w:ind w:left="0"/>
              <w:rPr>
                <w:rFonts w:ascii="Arial" w:hAnsi="Arial" w:cs="Arial"/>
                <w:sz w:val="14"/>
                <w:szCs w:val="14"/>
              </w:rPr>
            </w:pPr>
            <w:r>
              <w:rPr>
                <w:rFonts w:ascii="Arial" w:hAnsi="Arial" w:cs="Arial"/>
                <w:sz w:val="14"/>
                <w:szCs w:val="14"/>
              </w:rPr>
              <w:t>[…………....]</w:t>
            </w:r>
          </w:p>
        </w:tc>
      </w:tr>
      <w:tr w:rsidR="00A23B3E" w:rsidTr="00116492">
        <w:tc>
          <w:tcPr>
            <w:tcW w:w="0" w:type="auto"/>
            <w:tcBorders>
              <w:top w:val="single" w:sz="4" w:space="0" w:color="00000A"/>
              <w:left w:val="single" w:sz="4" w:space="0" w:color="00000A"/>
              <w:right w:val="single" w:sz="4" w:space="0" w:color="00000A"/>
            </w:tcBorders>
            <w:shd w:val="clear" w:color="auto" w:fill="FFFFFF"/>
            <w:vAlign w:val="center"/>
          </w:tcPr>
          <w:p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rsidTr="00116492">
        <w:tc>
          <w:tcPr>
            <w:tcW w:w="0" w:type="auto"/>
            <w:tcBorders>
              <w:left w:val="single" w:sz="4" w:space="0" w:color="00000A"/>
              <w:right w:val="single" w:sz="4" w:space="0" w:color="00000A"/>
            </w:tcBorders>
            <w:shd w:val="clear" w:color="auto" w:fill="FFFFFF"/>
          </w:tcPr>
          <w:p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rsidTr="001C4776">
        <w:tc>
          <w:tcPr>
            <w:tcW w:w="0" w:type="auto"/>
            <w:tcBorders>
              <w:top w:val="single" w:sz="4" w:space="0" w:color="00000A"/>
              <w:left w:val="single" w:sz="4" w:space="0" w:color="00000A"/>
              <w:right w:val="single" w:sz="4" w:space="0" w:color="00000A"/>
            </w:tcBorders>
            <w:shd w:val="clear" w:color="auto" w:fill="FFFFFF"/>
          </w:tcPr>
          <w:p w:rsidR="001C4776" w:rsidRPr="001C4776" w:rsidRDefault="001C4776"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w:t>
            </w:r>
            <w:r>
              <w:rPr>
                <w:rFonts w:ascii="Arial" w:eastAsia="Times New Roman" w:hAnsi="Arial" w:cs="Arial"/>
                <w:bCs/>
                <w:color w:val="000000"/>
                <w:sz w:val="14"/>
                <w:szCs w:val="14"/>
              </w:rPr>
              <w:t xml:space="preserve"> del Codice (settori ordinari)?</w:t>
            </w:r>
          </w:p>
        </w:tc>
        <w:tc>
          <w:tcPr>
            <w:tcW w:w="0" w:type="auto"/>
            <w:tcBorders>
              <w:top w:val="single" w:sz="4" w:space="0" w:color="00000A"/>
              <w:left w:val="single" w:sz="4" w:space="0" w:color="00000A"/>
              <w:right w:val="single" w:sz="4" w:space="0" w:color="00000A"/>
            </w:tcBorders>
            <w:shd w:val="clear" w:color="auto" w:fill="FFFFFF"/>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C4776" w:rsidTr="001C4776">
        <w:tc>
          <w:tcPr>
            <w:tcW w:w="0" w:type="auto"/>
            <w:tcBorders>
              <w:left w:val="single" w:sz="4" w:space="0" w:color="00000A"/>
              <w:right w:val="single" w:sz="4" w:space="0" w:color="00000A"/>
            </w:tcBorders>
            <w:shd w:val="clear" w:color="auto" w:fill="FFFFFF"/>
            <w:vAlign w:val="bottom"/>
          </w:tcPr>
          <w:p w:rsidR="001C4776" w:rsidRPr="003A443E" w:rsidRDefault="001C4776" w:rsidP="001C477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1C4776" w:rsidRPr="001C4776" w:rsidRDefault="001C4776"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50CF2" w:rsidTr="001C4776">
        <w:tc>
          <w:tcPr>
            <w:tcW w:w="0" w:type="auto"/>
            <w:tcBorders>
              <w:left w:val="single" w:sz="4" w:space="0" w:color="00000A"/>
              <w:right w:val="single" w:sz="4" w:space="0" w:color="00000A"/>
            </w:tcBorders>
            <w:shd w:val="clear" w:color="auto" w:fill="FFFFFF"/>
          </w:tcPr>
          <w:p w:rsidR="00150CF2" w:rsidRPr="003A443E" w:rsidRDefault="001C4776" w:rsidP="001C477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C4776" w:rsidRPr="001C4776" w:rsidRDefault="001C4776" w:rsidP="001C4776">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w:t>
            </w:r>
            <w:r>
              <w:rPr>
                <w:rFonts w:ascii="Arial" w:hAnsi="Arial" w:cs="Arial"/>
                <w:color w:val="000000"/>
                <w:sz w:val="14"/>
                <w:szCs w:val="14"/>
              </w:rPr>
              <w:t xml:space="preserve"> data dell’attestazione)</w:t>
            </w:r>
          </w:p>
        </w:tc>
        <w:tc>
          <w:tcPr>
            <w:tcW w:w="0" w:type="auto"/>
            <w:tcBorders>
              <w:left w:val="single" w:sz="4" w:space="0" w:color="00000A"/>
              <w:right w:val="single" w:sz="4" w:space="0" w:color="00000A"/>
            </w:tcBorders>
            <w:shd w:val="clear" w:color="auto" w:fill="FFFFFF"/>
          </w:tcPr>
          <w:p w:rsidR="00150CF2" w:rsidRPr="001C4776" w:rsidRDefault="001C4776" w:rsidP="001C4776">
            <w:pPr>
              <w:pStyle w:val="Text1"/>
              <w:numPr>
                <w:ilvl w:val="0"/>
                <w:numId w:val="18"/>
              </w:numPr>
              <w:tabs>
                <w:tab w:val="clear" w:pos="0"/>
              </w:tabs>
              <w:spacing w:before="0" w:after="0"/>
              <w:ind w:left="254" w:hanging="254"/>
              <w:jc w:val="both"/>
              <w:rPr>
                <w:rFonts w:ascii="Arial" w:hAnsi="Arial" w:cs="Arial"/>
                <w:color w:val="000000"/>
                <w:sz w:val="14"/>
                <w:szCs w:val="14"/>
              </w:rPr>
            </w:pPr>
            <w:r>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rsid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Pr>
                <w:rFonts w:ascii="Arial" w:hAnsi="Arial" w:cs="Arial"/>
                <w:color w:val="000000"/>
                <w:sz w:val="14"/>
                <w:szCs w:val="14"/>
              </w:rPr>
              <w:t>(</w:t>
            </w:r>
            <w:r w:rsidRPr="001C4776">
              <w:rPr>
                <w:rFonts w:ascii="Arial" w:hAnsi="Arial" w:cs="Arial"/>
                <w:color w:val="000000"/>
                <w:sz w:val="14"/>
                <w:szCs w:val="14"/>
              </w:rPr>
              <w:t>indirizzo web, autorità o organismo di emanazione,  riferimento preciso della documentazione):</w:t>
            </w:r>
          </w:p>
          <w:p w:rsidR="001C4776" w:rsidRPr="003A443E" w:rsidRDefault="001C4776" w:rsidP="0058194B">
            <w:pPr>
              <w:pStyle w:val="Text1"/>
              <w:spacing w:after="0"/>
              <w:ind w:left="254"/>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58194B">
            <w:pPr>
              <w:pStyle w:val="Text1"/>
              <w:numPr>
                <w:ilvl w:val="0"/>
                <w:numId w:val="13"/>
              </w:numPr>
              <w:spacing w:after="0"/>
              <w:ind w:left="284" w:hanging="284"/>
              <w:jc w:val="both"/>
              <w:rPr>
                <w:rFonts w:ascii="Arial" w:hAnsi="Arial" w:cs="Arial"/>
                <w:color w:val="000000"/>
                <w:sz w:val="14"/>
                <w:szCs w:val="14"/>
              </w:rPr>
            </w:pPr>
            <w:r w:rsidRPr="003A443E">
              <w:rPr>
                <w:rFonts w:ascii="Arial" w:hAnsi="Arial" w:cs="Arial"/>
                <w:color w:val="000000"/>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58194B"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EF5E6A">
        <w:tc>
          <w:tcPr>
            <w:tcW w:w="0" w:type="auto"/>
            <w:tcBorders>
              <w:top w:val="single" w:sz="4" w:space="0" w:color="00000A"/>
              <w:left w:val="single" w:sz="4" w:space="0" w:color="00000A"/>
              <w:right w:val="single" w:sz="4" w:space="0" w:color="00000A"/>
            </w:tcBorders>
            <w:shd w:val="clear" w:color="auto" w:fill="FFFFFF"/>
          </w:tcPr>
          <w:p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rsidR="00A23B3E" w:rsidRPr="003A443E" w:rsidRDefault="00A23B3E">
            <w:pPr>
              <w:pStyle w:val="Text1"/>
              <w:spacing w:before="0" w:after="0"/>
              <w:ind w:left="0"/>
              <w:rPr>
                <w:color w:val="000000"/>
              </w:rPr>
            </w:pP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bottom w:val="single" w:sz="4" w:space="0" w:color="00000A"/>
              <w:right w:val="single" w:sz="4" w:space="0" w:color="00000A"/>
            </w:tcBorders>
            <w:shd w:val="clear" w:color="auto" w:fill="FFFFFF"/>
          </w:tcPr>
          <w:p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after="0"/>
            </w:pPr>
            <w:r>
              <w:rPr>
                <w:rFonts w:ascii="Arial" w:hAnsi="Arial" w:cs="Arial"/>
                <w:sz w:val="14"/>
                <w:szCs w:val="14"/>
              </w:rPr>
              <w:t>[…………….];</w:t>
            </w:r>
          </w:p>
        </w:tc>
      </w:tr>
      <w:tr w:rsid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after="0"/>
              <w:rPr>
                <w:rFonts w:ascii="Arial" w:hAnsi="Arial" w:cs="Arial"/>
                <w:sz w:val="14"/>
                <w:szCs w:val="14"/>
              </w:rPr>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CD4107">
        <w:tc>
          <w:tcPr>
            <w:tcW w:w="4644" w:type="dxa"/>
            <w:tcBorders>
              <w:top w:val="single" w:sz="4" w:space="0" w:color="00000A"/>
              <w:left w:val="single" w:sz="4" w:space="0" w:color="00000A"/>
              <w:right w:val="single" w:sz="4" w:space="0" w:color="00000A"/>
            </w:tcBorders>
            <w:shd w:val="clear" w:color="auto" w:fill="FFFFFF"/>
          </w:tcPr>
          <w:p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3A443E" w:rsidTr="00CD4107">
        <w:tc>
          <w:tcPr>
            <w:tcW w:w="4644" w:type="dxa"/>
            <w:tcBorders>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w:t>
            </w:r>
          </w:p>
        </w:tc>
      </w:tr>
    </w:tbl>
    <w:p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A23B3E" w:rsidRPr="00EB45DC" w:rsidRDefault="00A23B3E" w:rsidP="002D1FE1">
            <w:pPr>
              <w:tabs>
                <w:tab w:val="left" w:pos="1637"/>
              </w:tabs>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593EE8">
        <w:tc>
          <w:tcPr>
            <w:tcW w:w="4530" w:type="dxa"/>
            <w:tcBorders>
              <w:top w:val="single" w:sz="4" w:space="0" w:color="00000A"/>
              <w:left w:val="single" w:sz="4" w:space="0" w:color="00000A"/>
              <w:right w:val="single" w:sz="4" w:space="0" w:color="00000A"/>
            </w:tcBorders>
            <w:shd w:val="clear" w:color="auto" w:fill="FFFFFF"/>
          </w:tcPr>
          <w:p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rsidTr="00593EE8">
        <w:tc>
          <w:tcPr>
            <w:tcW w:w="4530"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rsidP="00213E9A">
            <w:pPr>
              <w:rPr>
                <w:rFonts w:ascii="Arial" w:hAnsi="Arial" w:cs="Arial"/>
                <w:sz w:val="14"/>
                <w:szCs w:val="14"/>
              </w:rPr>
            </w:pPr>
          </w:p>
          <w:p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rsidTr="00213E9A">
        <w:tc>
          <w:tcPr>
            <w:tcW w:w="4530" w:type="dxa"/>
            <w:tcBorders>
              <w:top w:val="single" w:sz="4" w:space="0" w:color="00000A"/>
              <w:left w:val="single" w:sz="4" w:space="0" w:color="00000A"/>
              <w:right w:val="single" w:sz="4" w:space="0" w:color="00000A"/>
            </w:tcBorders>
            <w:shd w:val="clear" w:color="auto" w:fill="FFFFFF"/>
          </w:tcPr>
          <w:p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rsidR="00270DA2" w:rsidRPr="003A443E" w:rsidRDefault="00270DA2">
            <w:pPr>
              <w:spacing w:after="0"/>
              <w:rPr>
                <w:rFonts w:ascii="Arial" w:hAnsi="Arial" w:cs="Arial"/>
                <w:color w:val="000000"/>
                <w:sz w:val="14"/>
                <w:szCs w:val="14"/>
              </w:rPr>
            </w:pP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 xml:space="preserve">in caso di risposta affermativa per le ipotesi 1) e/o 2), i soggetti </w:t>
            </w:r>
            <w:r w:rsidRPr="006B49D2">
              <w:rPr>
                <w:rFonts w:ascii="Arial" w:hAnsi="Arial" w:cs="Arial"/>
                <w:color w:val="000000"/>
                <w:sz w:val="14"/>
                <w:szCs w:val="14"/>
              </w:rPr>
              <w:lastRenderedPageBreak/>
              <w:t>di cui all’art. 80, comma 3, del Codice:</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p>
        </w:tc>
      </w:tr>
      <w:tr w:rsidR="00213E9A" w:rsidTr="00213E9A">
        <w:tc>
          <w:tcPr>
            <w:tcW w:w="4530" w:type="dxa"/>
            <w:tcBorders>
              <w:left w:val="single" w:sz="4" w:space="0" w:color="00000A"/>
              <w:right w:val="single" w:sz="4" w:space="0" w:color="00000A"/>
            </w:tcBorders>
            <w:shd w:val="clear" w:color="auto" w:fill="FFFFFF"/>
          </w:tcPr>
          <w:p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lastRenderedPageBreak/>
              <w:t>hanno risarcito interamente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rsidTr="00213E9A">
        <w:tc>
          <w:tcPr>
            <w:tcW w:w="4530" w:type="dxa"/>
            <w:tcBorders>
              <w:left w:val="single" w:sz="4" w:space="0" w:color="00000A"/>
              <w:right w:val="single" w:sz="4" w:space="0" w:color="00000A"/>
            </w:tcBorders>
            <w:shd w:val="clear" w:color="auto" w:fill="FFFFFF"/>
          </w:tcPr>
          <w:p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rsidTr="00213E9A">
        <w:tc>
          <w:tcPr>
            <w:tcW w:w="4530" w:type="dxa"/>
            <w:tcBorders>
              <w:left w:val="single" w:sz="4" w:space="0" w:color="00000A"/>
              <w:bottom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120152"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DF6D51" w:rsidRDefault="00DF6D51">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E175CE" w:rsidTr="00E175CE">
        <w:trPr>
          <w:trHeight w:val="406"/>
        </w:trPr>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lastRenderedPageBreak/>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E175CE" w:rsidRPr="003A443E" w:rsidRDefault="00E175CE" w:rsidP="00E175CE">
            <w:pPr>
              <w:spacing w:before="0" w:after="0"/>
              <w:rPr>
                <w:rFonts w:ascii="Arial" w:hAnsi="Arial" w:cs="Arial"/>
                <w:color w:val="000000"/>
                <w:sz w:val="14"/>
                <w:szCs w:val="14"/>
              </w:rPr>
            </w:pPr>
          </w:p>
          <w:p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rsidR="00E175CE" w:rsidRPr="003A443E" w:rsidRDefault="00E175CE">
            <w:pPr>
              <w:rPr>
                <w:color w:val="000000"/>
              </w:rPr>
            </w:pP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rsidTr="00036C76">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pPr>
              <w:spacing w:before="0" w:after="0"/>
              <w:rPr>
                <w:rFonts w:ascii="Arial" w:hAnsi="Arial" w:cs="Arial"/>
                <w:color w:val="000000"/>
                <w:sz w:val="14"/>
                <w:szCs w:val="14"/>
              </w:rPr>
            </w:pPr>
          </w:p>
        </w:tc>
      </w:tr>
      <w:tr w:rsidR="00E175CE" w:rsidTr="00036C76">
        <w:tc>
          <w:tcPr>
            <w:tcW w:w="4644" w:type="dxa"/>
            <w:tcBorders>
              <w:left w:val="single" w:sz="4" w:space="0" w:color="00000A"/>
              <w:right w:val="single" w:sz="4" w:space="0" w:color="00000A"/>
            </w:tcBorders>
            <w:shd w:val="clear" w:color="auto" w:fill="FFFFFF"/>
          </w:tcPr>
          <w:p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Default="00E90D48" w:rsidP="00986C2B">
            <w:pPr>
              <w:tabs>
                <w:tab w:val="left" w:pos="1663"/>
              </w:tabs>
              <w:spacing w:after="0"/>
              <w:rPr>
                <w:rFonts w:ascii="Arial" w:hAnsi="Arial" w:cs="Arial"/>
                <w:sz w:val="14"/>
                <w:szCs w:val="14"/>
              </w:rPr>
            </w:pPr>
          </w:p>
          <w:p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rsidR="006F72A5" w:rsidRPr="006F72A5" w:rsidRDefault="006F72A5" w:rsidP="00986C2B">
            <w:pPr>
              <w:tabs>
                <w:tab w:val="left" w:pos="1663"/>
              </w:tabs>
              <w:spacing w:before="0" w:after="0"/>
              <w:rPr>
                <w:rFonts w:ascii="Arial" w:hAnsi="Arial" w:cs="Arial"/>
                <w:sz w:val="14"/>
                <w:szCs w:val="14"/>
              </w:rPr>
            </w:pP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left w:val="single" w:sz="4" w:space="0" w:color="00000A"/>
              <w:right w:val="single" w:sz="4" w:space="0" w:color="00000A"/>
            </w:tcBorders>
            <w:shd w:val="clear" w:color="auto" w:fill="FFFFFF"/>
          </w:tcPr>
          <w:p w:rsidR="006F72A5" w:rsidRPr="003A443E" w:rsidRDefault="006F72A5" w:rsidP="006F72A5">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6F72A5" w:rsidRPr="006F72A5"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Default="006F72A5" w:rsidP="006F72A5">
            <w:pPr>
              <w:tabs>
                <w:tab w:val="left" w:pos="1663"/>
              </w:tabs>
              <w:spacing w:after="0"/>
              <w:rPr>
                <w:rFonts w:ascii="Arial" w:hAnsi="Arial" w:cs="Arial"/>
                <w:sz w:val="14"/>
                <w:szCs w:val="14"/>
              </w:rPr>
            </w:pPr>
          </w:p>
          <w:p w:rsidR="006F72A5" w:rsidRPr="003A443E" w:rsidRDefault="006F72A5" w:rsidP="006F72A5">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left w:val="single" w:sz="4" w:space="0" w:color="00000A"/>
              <w:bottom w:val="single" w:sz="4" w:space="0" w:color="00000A"/>
              <w:right w:val="single" w:sz="4" w:space="0" w:color="00000A"/>
            </w:tcBorders>
            <w:shd w:val="clear" w:color="auto" w:fill="FFFFFF"/>
          </w:tcPr>
          <w:p w:rsidR="006F72A5" w:rsidRPr="006F72A5"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Default="006F72A5" w:rsidP="006F72A5">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6F72A5" w:rsidRDefault="006F72A5" w:rsidP="006F72A5">
            <w:pPr>
              <w:tabs>
                <w:tab w:val="left" w:pos="1663"/>
              </w:tabs>
              <w:spacing w:after="0"/>
              <w:rPr>
                <w:rFonts w:ascii="Arial" w:hAnsi="Arial" w:cs="Arial"/>
                <w:sz w:val="14"/>
                <w:szCs w:val="14"/>
              </w:rPr>
            </w:pPr>
          </w:p>
          <w:p w:rsidR="006F72A5" w:rsidRPr="006F72A5" w:rsidRDefault="006F72A5" w:rsidP="006F72A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ausiliaria </w:t>
            </w:r>
          </w:p>
        </w:tc>
      </w:tr>
      <w:tr w:rsidR="00036C76"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rsidR="00036C76" w:rsidRPr="003A443E" w:rsidRDefault="00036C76">
            <w:pPr>
              <w:rPr>
                <w:rFonts w:ascii="Arial" w:hAnsi="Arial" w:cs="Arial"/>
                <w:color w:val="000000"/>
                <w:sz w:val="15"/>
                <w:szCs w:val="15"/>
              </w:rPr>
            </w:pP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rsidR="00036C76" w:rsidRDefault="00036C76" w:rsidP="00036C76">
            <w:pPr>
              <w:tabs>
                <w:tab w:val="left" w:pos="1663"/>
              </w:tabs>
              <w:spacing w:after="0"/>
              <w:rPr>
                <w:rFonts w:ascii="Arial" w:hAnsi="Arial" w:cs="Arial"/>
                <w:sz w:val="14"/>
                <w:szCs w:val="14"/>
              </w:rPr>
            </w:pPr>
          </w:p>
          <w:p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36C76" w:rsidRDefault="00036C76" w:rsidP="00036C76">
            <w:pPr>
              <w:tabs>
                <w:tab w:val="left" w:pos="1663"/>
              </w:tabs>
              <w:spacing w:before="0" w:after="0"/>
              <w:rPr>
                <w:rFonts w:ascii="Arial" w:hAnsi="Arial" w:cs="Arial"/>
                <w:sz w:val="14"/>
                <w:szCs w:val="14"/>
              </w:rPr>
            </w:pPr>
          </w:p>
          <w:p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36C76" w:rsidRPr="003A443E" w:rsidRDefault="00036C76" w:rsidP="00036C76">
            <w:pPr>
              <w:tabs>
                <w:tab w:val="left" w:pos="1663"/>
              </w:tabs>
              <w:spacing w:after="0"/>
              <w:rPr>
                <w:color w:val="000000"/>
              </w:rPr>
            </w:pPr>
            <w:r w:rsidRPr="003A443E">
              <w:rPr>
                <w:rFonts w:ascii="Arial" w:hAnsi="Arial" w:cs="Arial"/>
                <w:color w:val="000000"/>
                <w:sz w:val="14"/>
                <w:szCs w:val="14"/>
              </w:rPr>
              <w:lastRenderedPageBreak/>
              <w:t>[……..…][…….…][……..…][……..…]</w:t>
            </w:r>
          </w:p>
        </w:tc>
      </w:tr>
      <w:tr w:rsidR="00036C76" w:rsidRPr="003A443E" w:rsidTr="005754F4">
        <w:trPr>
          <w:trHeight w:val="303"/>
        </w:trPr>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5754F4">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rsidTr="005754F4">
        <w:tc>
          <w:tcPr>
            <w:tcW w:w="4644" w:type="dxa"/>
            <w:tcBorders>
              <w:top w:val="single" w:sz="4" w:space="0" w:color="00000A"/>
              <w:left w:val="single" w:sz="4" w:space="0" w:color="00000A"/>
              <w:right w:val="single" w:sz="4" w:space="0" w:color="00000A"/>
            </w:tcBorders>
            <w:shd w:val="clear" w:color="auto" w:fill="FFFFFF"/>
          </w:tcPr>
          <w:p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CC35EB">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 w:rsidRPr="000953DC">
              <w:rPr>
                <w:rFonts w:ascii="Arial" w:hAnsi="Arial" w:cs="Arial"/>
                <w:sz w:val="15"/>
                <w:szCs w:val="15"/>
              </w:rPr>
              <w:t>[…………………]</w:t>
            </w:r>
          </w:p>
        </w:tc>
      </w:tr>
      <w:tr w:rsidR="00CC35EB" w:rsidTr="00CC35EB">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rsidTr="00CC35EB">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sidRPr="003706AD">
        <w:rPr>
          <w:rFonts w:ascii="Arial" w:hAnsi="Arial" w:cs="Arial"/>
          <w:b w:val="0"/>
          <w:caps/>
          <w:sz w:val="15"/>
          <w:szCs w:val="15"/>
          <w:highlight w:val="yellow"/>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BC714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rsidTr="00986C2B">
        <w:tc>
          <w:tcPr>
            <w:tcW w:w="4644" w:type="dxa"/>
            <w:tcBorders>
              <w:top w:val="single" w:sz="4" w:space="0" w:color="00000A"/>
              <w:left w:val="single" w:sz="4" w:space="0" w:color="00000A"/>
              <w:right w:val="single" w:sz="4" w:space="0" w:color="00000A"/>
            </w:tcBorders>
            <w:shd w:val="clear" w:color="auto" w:fill="FFFFFF"/>
          </w:tcPr>
          <w:p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 xml:space="preserve">è stato soggetto alla sanzione </w:t>
            </w:r>
            <w:proofErr w:type="spellStart"/>
            <w:r w:rsidRPr="00986C2B">
              <w:rPr>
                <w:rFonts w:ascii="Arial" w:hAnsi="Arial" w:cs="Arial"/>
                <w:color w:val="000000"/>
                <w:sz w:val="14"/>
                <w:szCs w:val="14"/>
              </w:rPr>
              <w:t>interdittiva</w:t>
            </w:r>
            <w:proofErr w:type="spellEnd"/>
            <w:r w:rsidRPr="00986C2B">
              <w:rPr>
                <w:rFonts w:ascii="Arial" w:hAnsi="Arial" w:cs="Arial"/>
                <w:color w:val="000000"/>
                <w:sz w:val="14"/>
                <w:szCs w:val="14"/>
              </w:rPr>
              <w:t xml:space="preserve"> di cui all'</w:t>
            </w:r>
            <w:hyperlink r:id="rId13"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w:t>
            </w:r>
            <w:proofErr w:type="spellStart"/>
            <w:r w:rsidRPr="00986C2B">
              <w:rPr>
                <w:rFonts w:ascii="Arial" w:hAnsi="Arial" w:cs="Arial"/>
                <w:color w:val="000000"/>
                <w:sz w:val="14"/>
                <w:szCs w:val="14"/>
              </w:rPr>
              <w:t>interdittivi</w:t>
            </w:r>
            <w:proofErr w:type="spellEnd"/>
            <w:r w:rsidRPr="00986C2B">
              <w:rPr>
                <w:rFonts w:ascii="Arial" w:hAnsi="Arial" w:cs="Arial"/>
                <w:color w:val="000000"/>
                <w:sz w:val="14"/>
                <w:szCs w:val="14"/>
              </w:rPr>
              <w:t xml:space="preserve"> di cui all'</w:t>
            </w:r>
            <w:hyperlink r:id="rId14"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p w:rsidR="00986C2B" w:rsidRPr="00986C2B" w:rsidRDefault="00986C2B" w:rsidP="00BC714C">
            <w:pPr>
              <w:pStyle w:val="NormaleWeb1"/>
              <w:spacing w:before="60" w:after="0"/>
              <w:ind w:left="284"/>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rPr>
                <w:rFonts w:ascii="Arial" w:hAnsi="Arial" w:cs="Arial"/>
                <w:color w:val="000000"/>
                <w:sz w:val="15"/>
                <w:szCs w:val="15"/>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spacing w:before="60" w:after="0"/>
              <w:ind w:left="284" w:hanging="284"/>
              <w:jc w:val="both"/>
              <w:rPr>
                <w:rFonts w:ascii="Arial" w:hAnsi="Arial" w:cs="Arial"/>
                <w:color w:val="000000"/>
                <w:sz w:val="14"/>
                <w:szCs w:val="14"/>
              </w:rPr>
            </w:pPr>
          </w:p>
          <w:p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 xml:space="preserve">Se la documentazione pertinente è disponibile elettronicamente, indicare: indirizzo web, autorità o organismo di emanazione, riferimento </w:t>
            </w:r>
            <w:r>
              <w:rPr>
                <w:rFonts w:ascii="Arial" w:hAnsi="Arial" w:cs="Arial"/>
                <w:color w:val="000000"/>
                <w:sz w:val="14"/>
                <w:szCs w:val="14"/>
              </w:rPr>
              <w:lastRenderedPageBreak/>
              <w:t>preciso della documentazione):</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rsidR="00986C2B" w:rsidRDefault="00986C2B" w:rsidP="00BC714C">
            <w:pPr>
              <w:spacing w:before="60" w:after="0"/>
              <w:rPr>
                <w:rFonts w:ascii="Arial" w:hAnsi="Arial" w:cs="Arial"/>
                <w:color w:val="000000"/>
                <w:sz w:val="14"/>
                <w:szCs w:val="14"/>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5" w:anchor="17" w:history="1">
              <w:r w:rsidRPr="00121BF6">
                <w:rPr>
                  <w:rStyle w:val="Collegamentoipertestuale"/>
                  <w:rFonts w:ascii="Arial" w:eastAsia="font346" w:hAnsi="Arial" w:cs="Arial"/>
                  <w:color w:val="000000"/>
                  <w:sz w:val="14"/>
                  <w:szCs w:val="14"/>
                  <w:u w:val="none"/>
                </w:rPr>
                <w:t>a legge 12 marzo 1999, n. 68</w:t>
              </w:r>
            </w:hyperlink>
          </w:p>
          <w:p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spacing w:before="60" w:after="0"/>
              <w:rPr>
                <w:rFonts w:ascii="Arial" w:hAnsi="Arial" w:cs="Arial"/>
                <w:color w:val="000000"/>
                <w:sz w:val="14"/>
                <w:szCs w:val="14"/>
              </w:rPr>
            </w:pP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BC714C" w:rsidRPr="00121BF6" w:rsidRDefault="00BC714C" w:rsidP="00BC714C">
            <w:pPr>
              <w:pStyle w:val="NormaleWeb1"/>
              <w:spacing w:before="60" w:after="0"/>
              <w:ind w:left="284" w:hanging="284"/>
              <w:jc w:val="both"/>
              <w:rPr>
                <w:rFonts w:ascii="Arial" w:hAnsi="Arial" w:cs="Arial"/>
                <w:color w:val="000000"/>
                <w:sz w:val="14"/>
                <w:szCs w:val="14"/>
              </w:rPr>
            </w:pPr>
          </w:p>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rsidR="00BC714C" w:rsidRDefault="00BC714C" w:rsidP="00BC714C">
            <w:pPr>
              <w:spacing w:before="60" w:after="0"/>
              <w:rPr>
                <w:rFonts w:ascii="Arial" w:hAnsi="Arial" w:cs="Arial"/>
                <w:color w:val="000000"/>
                <w:sz w:val="14"/>
                <w:szCs w:val="14"/>
              </w:rPr>
            </w:pPr>
          </w:p>
          <w:p w:rsidR="00BC714C" w:rsidRDefault="00BC714C" w:rsidP="00BC714C">
            <w:pPr>
              <w:spacing w:before="60" w:after="0"/>
              <w:rPr>
                <w:rFonts w:ascii="Arial" w:hAnsi="Arial" w:cs="Arial"/>
                <w:color w:val="000000"/>
                <w:sz w:val="14"/>
                <w:szCs w:val="14"/>
              </w:rPr>
            </w:pPr>
          </w:p>
          <w:p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Default="00BC714C" w:rsidP="00BC714C">
            <w:pPr>
              <w:tabs>
                <w:tab w:val="left" w:pos="1563"/>
              </w:tabs>
              <w:spacing w:before="60" w:after="0"/>
              <w:jc w:val="both"/>
              <w:rPr>
                <w:rFonts w:ascii="Arial" w:hAnsi="Arial" w:cs="Arial"/>
                <w:color w:val="000000"/>
                <w:sz w:val="14"/>
                <w:szCs w:val="14"/>
              </w:rPr>
            </w:pPr>
          </w:p>
          <w:p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rsidTr="00986C2B">
        <w:tc>
          <w:tcPr>
            <w:tcW w:w="4644" w:type="dxa"/>
            <w:tcBorders>
              <w:left w:val="single" w:sz="4" w:space="0" w:color="00000A"/>
              <w:bottom w:val="single" w:sz="4" w:space="0" w:color="00000A"/>
              <w:right w:val="single" w:sz="4" w:space="0" w:color="00000A"/>
            </w:tcBorders>
            <w:shd w:val="clear" w:color="auto" w:fill="FFFFFF"/>
          </w:tcPr>
          <w:p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A23B3E" w:rsidRPr="003A443E" w:rsidRDefault="00A23B3E" w:rsidP="00BC714C">
            <w:pPr>
              <w:tabs>
                <w:tab w:val="left" w:pos="1563"/>
              </w:tabs>
              <w:spacing w:before="60" w:after="0"/>
              <w:rPr>
                <w:color w:val="000000"/>
              </w:rPr>
            </w:pPr>
          </w:p>
        </w:tc>
      </w:tr>
      <w:tr w:rsidR="00BC714C"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tabs>
                <w:tab w:val="left" w:pos="1563"/>
              </w:tabs>
              <w:spacing w:before="60" w:after="0"/>
              <w:rPr>
                <w:color w:val="000000"/>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w:t>
            </w:r>
            <w:r>
              <w:rPr>
                <w:rFonts w:ascii="Arial" w:hAnsi="Arial" w:cs="Arial"/>
                <w:sz w:val="15"/>
                <w:szCs w:val="15"/>
              </w:rPr>
              <w:lastRenderedPageBreak/>
              <w:t xml:space="preserve">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 xml:space="preserve">Sistemi di garanzia della qualità e norme di gestione </w:t>
            </w:r>
            <w:r>
              <w:rPr>
                <w:rFonts w:ascii="Arial" w:hAnsi="Arial" w:cs="Arial"/>
                <w:b/>
                <w:w w:val="0"/>
                <w:sz w:val="15"/>
                <w:szCs w:val="15"/>
              </w:rPr>
              <w:lastRenderedPageBreak/>
              <w:t>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A5626B">
      <w:footerReference w:type="default" r:id="rId19"/>
      <w:headerReference w:type="first" r:id="rId20"/>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B5" w:rsidRDefault="00D96AB5">
      <w:pPr>
        <w:spacing w:before="0" w:after="0"/>
      </w:pPr>
      <w:r>
        <w:separator/>
      </w:r>
    </w:p>
  </w:endnote>
  <w:endnote w:type="continuationSeparator" w:id="0">
    <w:p w:rsidR="00D96AB5" w:rsidRDefault="00D96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51AC0">
      <w:rPr>
        <w:rFonts w:ascii="Calibri" w:hAnsi="Calibri"/>
        <w:noProof/>
        <w:sz w:val="20"/>
        <w:szCs w:val="20"/>
      </w:rPr>
      <w:t>2</w:t>
    </w:r>
    <w:r w:rsidRPr="00D509A5">
      <w:rPr>
        <w:rFonts w:ascii="Calibri" w:hAnsi="Calibri"/>
        <w:sz w:val="20"/>
        <w:szCs w:val="20"/>
      </w:rPr>
      <w:fldChar w:fldCharType="end"/>
    </w:r>
  </w:p>
  <w:p w:rsidR="00986C2B" w:rsidRDefault="00986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B5" w:rsidRDefault="00D96AB5">
      <w:pPr>
        <w:spacing w:before="0" w:after="0"/>
      </w:pPr>
      <w:r>
        <w:separator/>
      </w:r>
    </w:p>
  </w:footnote>
  <w:footnote w:type="continuationSeparator" w:id="0">
    <w:p w:rsidR="00D96AB5" w:rsidRDefault="00D96AB5">
      <w:pPr>
        <w:spacing w:before="0" w:after="0"/>
      </w:pPr>
      <w:r>
        <w:continuationSeparator/>
      </w:r>
    </w:p>
  </w:footnote>
  <w:footnote w:id="1">
    <w:p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986C2B" w:rsidRPr="001F35A9" w:rsidRDefault="00986C2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2B" w:rsidRPr="0035271C" w:rsidRDefault="00986C2B" w:rsidP="00A5626B">
    <w:pPr>
      <w:pStyle w:val="Intestazione"/>
      <w:jc w:val="center"/>
      <w:rPr>
        <w:rFonts w:ascii="Calibri" w:hAnsi="Calibri"/>
        <w:i/>
        <w:color w:val="002060"/>
        <w:sz w:val="18"/>
        <w:szCs w:val="18"/>
      </w:rPr>
    </w:pPr>
    <w:r w:rsidRPr="0035271C">
      <w:rPr>
        <w:rFonts w:ascii="Calibri" w:hAnsi="Calibri"/>
        <w:i/>
        <w:color w:val="002060"/>
        <w:sz w:val="18"/>
        <w:szCs w:val="18"/>
      </w:rPr>
      <w:t>REGIONE BASILICATA</w:t>
    </w:r>
  </w:p>
  <w:p w:rsidR="00986C2B" w:rsidRPr="0035271C" w:rsidRDefault="00986C2B" w:rsidP="00A5626B">
    <w:pPr>
      <w:pStyle w:val="Intestazione"/>
      <w:jc w:val="center"/>
      <w:rPr>
        <w:rFonts w:ascii="Calibri" w:hAnsi="Calibri"/>
        <w:b/>
        <w:i/>
        <w:color w:val="002060"/>
        <w:sz w:val="18"/>
        <w:szCs w:val="18"/>
      </w:rPr>
    </w:pPr>
    <w:r w:rsidRPr="0035271C">
      <w:rPr>
        <w:rFonts w:ascii="Calibri" w:hAnsi="Calibri"/>
        <w:b/>
        <w:i/>
        <w:color w:val="002060"/>
        <w:sz w:val="18"/>
        <w:szCs w:val="18"/>
      </w:rPr>
      <w:t>Stazione Unica Appaltante</w:t>
    </w:r>
  </w:p>
  <w:p w:rsidR="00986C2B" w:rsidRPr="00A5626B" w:rsidRDefault="00986C2B" w:rsidP="00A5626B">
    <w:pPr>
      <w:pStyle w:val="Intestazione"/>
      <w:jc w:val="center"/>
      <w:rPr>
        <w:rFonts w:ascii="Calibri" w:hAnsi="Calibri"/>
      </w:rPr>
    </w:pPr>
    <w:r w:rsidRPr="0035271C">
      <w:rPr>
        <w:rFonts w:ascii="Calibri" w:hAnsi="Calibri"/>
        <w:i/>
        <w:color w:val="002060"/>
        <w:sz w:val="18"/>
        <w:szCs w:val="18"/>
      </w:rPr>
      <w:t xml:space="preserve">Via Vincenzo </w:t>
    </w:r>
    <w:proofErr w:type="spellStart"/>
    <w:r w:rsidRPr="0035271C">
      <w:rPr>
        <w:rFonts w:ascii="Calibri" w:hAnsi="Calibri"/>
        <w:i/>
        <w:color w:val="002060"/>
        <w:sz w:val="18"/>
        <w:szCs w:val="18"/>
      </w:rPr>
      <w:t>Verrastro</w:t>
    </w:r>
    <w:proofErr w:type="spellEnd"/>
    <w:r w:rsidRPr="0035271C">
      <w:rPr>
        <w:rFonts w:ascii="Calibri" w:hAnsi="Calibri"/>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2"/>
  </w:num>
  <w:num w:numId="19">
    <w:abstractNumId w:val="24"/>
  </w:num>
  <w:num w:numId="20">
    <w:abstractNumId w:val="26"/>
  </w:num>
  <w:num w:numId="21">
    <w:abstractNumId w:val="17"/>
  </w:num>
  <w:num w:numId="22">
    <w:abstractNumId w:val="29"/>
  </w:num>
  <w:num w:numId="23">
    <w:abstractNumId w:val="18"/>
  </w:num>
  <w:num w:numId="24">
    <w:abstractNumId w:val="20"/>
  </w:num>
  <w:num w:numId="25">
    <w:abstractNumId w:val="15"/>
  </w:num>
  <w:num w:numId="26">
    <w:abstractNumId w:val="28"/>
  </w:num>
  <w:num w:numId="27">
    <w:abstractNumId w:val="16"/>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6C76"/>
    <w:rsid w:val="000576F3"/>
    <w:rsid w:val="00076DCA"/>
    <w:rsid w:val="000953DC"/>
    <w:rsid w:val="000A7B33"/>
    <w:rsid w:val="000B5314"/>
    <w:rsid w:val="000C145E"/>
    <w:rsid w:val="000D01DB"/>
    <w:rsid w:val="000E545A"/>
    <w:rsid w:val="000E5FBC"/>
    <w:rsid w:val="000E63C6"/>
    <w:rsid w:val="00104613"/>
    <w:rsid w:val="00116492"/>
    <w:rsid w:val="00120152"/>
    <w:rsid w:val="00121BF6"/>
    <w:rsid w:val="00133FFC"/>
    <w:rsid w:val="00150CF2"/>
    <w:rsid w:val="00151AC0"/>
    <w:rsid w:val="001752F0"/>
    <w:rsid w:val="001C4776"/>
    <w:rsid w:val="001D3A2B"/>
    <w:rsid w:val="001D56C2"/>
    <w:rsid w:val="001E234B"/>
    <w:rsid w:val="001F35A9"/>
    <w:rsid w:val="00213E9A"/>
    <w:rsid w:val="00270DA2"/>
    <w:rsid w:val="002A21BC"/>
    <w:rsid w:val="002C169E"/>
    <w:rsid w:val="002D1FE1"/>
    <w:rsid w:val="002D50E9"/>
    <w:rsid w:val="002D6239"/>
    <w:rsid w:val="002E43BE"/>
    <w:rsid w:val="00304BC3"/>
    <w:rsid w:val="00316FAD"/>
    <w:rsid w:val="00350D7E"/>
    <w:rsid w:val="0036728A"/>
    <w:rsid w:val="003706AD"/>
    <w:rsid w:val="00384132"/>
    <w:rsid w:val="003A443E"/>
    <w:rsid w:val="003B3636"/>
    <w:rsid w:val="003E60D1"/>
    <w:rsid w:val="003E7810"/>
    <w:rsid w:val="004234D1"/>
    <w:rsid w:val="005000C3"/>
    <w:rsid w:val="00516CEA"/>
    <w:rsid w:val="005309A4"/>
    <w:rsid w:val="005754F4"/>
    <w:rsid w:val="0058194B"/>
    <w:rsid w:val="0058406C"/>
    <w:rsid w:val="00593EE8"/>
    <w:rsid w:val="005B3B08"/>
    <w:rsid w:val="005B43FC"/>
    <w:rsid w:val="005C49E6"/>
    <w:rsid w:val="005E2955"/>
    <w:rsid w:val="00625142"/>
    <w:rsid w:val="00635C8F"/>
    <w:rsid w:val="0064014A"/>
    <w:rsid w:val="006879D2"/>
    <w:rsid w:val="006A5E21"/>
    <w:rsid w:val="006B430C"/>
    <w:rsid w:val="006B49D2"/>
    <w:rsid w:val="006B4D39"/>
    <w:rsid w:val="006F3D34"/>
    <w:rsid w:val="006F72A5"/>
    <w:rsid w:val="00766402"/>
    <w:rsid w:val="00782739"/>
    <w:rsid w:val="007B50B2"/>
    <w:rsid w:val="008154AA"/>
    <w:rsid w:val="0089654F"/>
    <w:rsid w:val="008C734C"/>
    <w:rsid w:val="008E3A62"/>
    <w:rsid w:val="008F12E6"/>
    <w:rsid w:val="00900583"/>
    <w:rsid w:val="00934658"/>
    <w:rsid w:val="009644B4"/>
    <w:rsid w:val="00986C2B"/>
    <w:rsid w:val="00994588"/>
    <w:rsid w:val="009E204E"/>
    <w:rsid w:val="00A23B3E"/>
    <w:rsid w:val="00A30CBB"/>
    <w:rsid w:val="00A46950"/>
    <w:rsid w:val="00A5626B"/>
    <w:rsid w:val="00A61D54"/>
    <w:rsid w:val="00A67247"/>
    <w:rsid w:val="00AA2252"/>
    <w:rsid w:val="00AA5F93"/>
    <w:rsid w:val="00AE5CFF"/>
    <w:rsid w:val="00AE74E2"/>
    <w:rsid w:val="00B32C28"/>
    <w:rsid w:val="00B64AE6"/>
    <w:rsid w:val="00B80BA0"/>
    <w:rsid w:val="00B91406"/>
    <w:rsid w:val="00BA4F12"/>
    <w:rsid w:val="00BB116C"/>
    <w:rsid w:val="00BB639E"/>
    <w:rsid w:val="00BC09F5"/>
    <w:rsid w:val="00BC714C"/>
    <w:rsid w:val="00BF74E1"/>
    <w:rsid w:val="00C02943"/>
    <w:rsid w:val="00C03658"/>
    <w:rsid w:val="00C427DB"/>
    <w:rsid w:val="00C47D53"/>
    <w:rsid w:val="00C5571D"/>
    <w:rsid w:val="00C60A33"/>
    <w:rsid w:val="00C64D4B"/>
    <w:rsid w:val="00C86A60"/>
    <w:rsid w:val="00C92169"/>
    <w:rsid w:val="00CA04F3"/>
    <w:rsid w:val="00CC35EB"/>
    <w:rsid w:val="00CC764A"/>
    <w:rsid w:val="00CD2288"/>
    <w:rsid w:val="00CD3E4F"/>
    <w:rsid w:val="00CD4107"/>
    <w:rsid w:val="00CE7C0D"/>
    <w:rsid w:val="00CF449A"/>
    <w:rsid w:val="00D27DB2"/>
    <w:rsid w:val="00D509A5"/>
    <w:rsid w:val="00D64744"/>
    <w:rsid w:val="00D92A41"/>
    <w:rsid w:val="00D93877"/>
    <w:rsid w:val="00D96AB5"/>
    <w:rsid w:val="00DA7329"/>
    <w:rsid w:val="00DE4996"/>
    <w:rsid w:val="00DF6D51"/>
    <w:rsid w:val="00E0264E"/>
    <w:rsid w:val="00E175CE"/>
    <w:rsid w:val="00E83A7E"/>
    <w:rsid w:val="00E87738"/>
    <w:rsid w:val="00E90D48"/>
    <w:rsid w:val="00EB216B"/>
    <w:rsid w:val="00EB45DC"/>
    <w:rsid w:val="00EF5E6A"/>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201A-B39E-48AB-8912-10EA96F8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6196</Words>
  <Characters>35321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Bianchini Giuseppe</cp:lastModifiedBy>
  <cp:revision>9</cp:revision>
  <cp:lastPrinted>2018-12-17T16:37:00Z</cp:lastPrinted>
  <dcterms:created xsi:type="dcterms:W3CDTF">2018-11-15T11:15:00Z</dcterms:created>
  <dcterms:modified xsi:type="dcterms:W3CDTF">2019-01-09T10:57:00Z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