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7F2EACD7" w14:textId="77777777" w:rsidR="00C21DC8" w:rsidRPr="004A2F32" w:rsidRDefault="00C21DC8" w:rsidP="00C21DC8">
      <w:pPr>
        <w:jc w:val="center"/>
        <w:rPr>
          <w:rFonts w:ascii="Palatino Linotype" w:hAnsi="Palatino Linotype"/>
          <w:sz w:val="28"/>
          <w:szCs w:val="28"/>
        </w:rPr>
      </w:pPr>
    </w:p>
    <w:p w14:paraId="1231DFBE" w14:textId="77777777" w:rsidR="00C21DC8" w:rsidRPr="004A2F32" w:rsidRDefault="00C21DC8" w:rsidP="00C21DC8">
      <w:pPr>
        <w:jc w:val="center"/>
        <w:rPr>
          <w:rFonts w:ascii="Palatino Linotype" w:hAnsi="Palatino Linotype"/>
          <w:sz w:val="28"/>
          <w:szCs w:val="28"/>
        </w:rPr>
      </w:pPr>
    </w:p>
    <w:p w14:paraId="1E613F63" w14:textId="77777777" w:rsidR="00C21DC8" w:rsidRPr="004A2F32" w:rsidRDefault="00C21DC8" w:rsidP="00C21DC8">
      <w:pPr>
        <w:jc w:val="center"/>
        <w:rPr>
          <w:rFonts w:ascii="Palatino Linotype" w:hAnsi="Palatino Linotype"/>
          <w:sz w:val="28"/>
          <w:szCs w:val="28"/>
        </w:rPr>
      </w:pPr>
    </w:p>
    <w:p w14:paraId="61052590" w14:textId="77777777" w:rsidR="00D54917" w:rsidRPr="004A2F32" w:rsidRDefault="00D54917" w:rsidP="00CB3C72">
      <w:pPr>
        <w:jc w:val="center"/>
        <w:rPr>
          <w:rFonts w:ascii="Palatino Linotype" w:hAnsi="Palatino Linotype" w:cs="Arial"/>
          <w:sz w:val="28"/>
          <w:szCs w:val="28"/>
        </w:rPr>
      </w:pPr>
    </w:p>
    <w:p w14:paraId="07DA658A" w14:textId="7B806C70" w:rsidR="00CB3C72" w:rsidRDefault="00CB3C72" w:rsidP="00CB3C72">
      <w:pPr>
        <w:widowControl w:val="0"/>
        <w:tabs>
          <w:tab w:val="left" w:pos="3969"/>
        </w:tabs>
        <w:spacing w:after="120" w:line="276" w:lineRule="auto"/>
        <w:jc w:val="center"/>
        <w:rPr>
          <w:rFonts w:ascii="Palatino Linotype" w:hAnsi="Palatino Linotype"/>
          <w:b/>
        </w:rPr>
      </w:pPr>
      <w:bookmarkStart w:id="0" w:name="_Toc428871109"/>
      <w:bookmarkStart w:id="1" w:name="_Toc432084354"/>
      <w:bookmarkStart w:id="2" w:name="_Toc442357320"/>
      <w:r w:rsidRPr="00CB3C72">
        <w:rPr>
          <w:rFonts w:ascii="Palatino Linotype" w:hAnsi="Palatino Linotype"/>
          <w:b/>
        </w:rPr>
        <w:t>PROCEDURA APERTA PER L’AFFIDAMENTO DELLA FORNITURA DI N.3 DIAGNOSTICHE RX TELECOMANDATE OCCORRENTI AI PP.OO. DI POTENZA, MELFI E VILLA D’AGRI</w:t>
      </w:r>
    </w:p>
    <w:p w14:paraId="08CD056B" w14:textId="77777777" w:rsidR="00CB3C72" w:rsidRPr="00CB3C72" w:rsidRDefault="00CB3C72" w:rsidP="00CB3C72">
      <w:pPr>
        <w:widowControl w:val="0"/>
        <w:tabs>
          <w:tab w:val="left" w:pos="3969"/>
        </w:tabs>
        <w:spacing w:after="120" w:line="276" w:lineRule="auto"/>
        <w:jc w:val="center"/>
        <w:rPr>
          <w:rFonts w:ascii="Palatino Linotype" w:hAnsi="Palatino Linotype"/>
          <w:b/>
        </w:rPr>
      </w:pPr>
    </w:p>
    <w:p w14:paraId="258510D3" w14:textId="44F6F56D" w:rsidR="002127C7" w:rsidRDefault="00CB3C72" w:rsidP="00CB3C72">
      <w:pPr>
        <w:widowControl w:val="0"/>
        <w:tabs>
          <w:tab w:val="left" w:pos="3969"/>
        </w:tabs>
        <w:spacing w:after="120" w:line="276" w:lineRule="auto"/>
        <w:jc w:val="center"/>
        <w:rPr>
          <w:rFonts w:ascii="Palatino Linotype" w:hAnsi="Palatino Linotype" w:cs="Arial"/>
          <w:i/>
          <w:iCs/>
        </w:rPr>
      </w:pPr>
      <w:r w:rsidRPr="00CB3C72">
        <w:rPr>
          <w:rFonts w:ascii="Palatino Linotype" w:hAnsi="Palatino Linotype"/>
          <w:b/>
        </w:rPr>
        <w:t xml:space="preserve">SIMOG: </w:t>
      </w:r>
      <w:r w:rsidR="00F5508A" w:rsidRPr="00F5508A">
        <w:rPr>
          <w:rFonts w:ascii="Palatino Linotype" w:hAnsi="Palatino Linotype"/>
          <w:b/>
        </w:rPr>
        <w:t>8631399</w:t>
      </w:r>
    </w:p>
    <w:p w14:paraId="03D44F97" w14:textId="77777777" w:rsidR="00601FA8" w:rsidRDefault="00601FA8" w:rsidP="000B0093">
      <w:pPr>
        <w:widowControl w:val="0"/>
        <w:tabs>
          <w:tab w:val="left" w:pos="3969"/>
        </w:tabs>
        <w:spacing w:after="120" w:line="276" w:lineRule="auto"/>
        <w:rPr>
          <w:rFonts w:ascii="Palatino Linotype" w:hAnsi="Palatino Linotype" w:cs="Arial"/>
          <w:i/>
          <w:iCs/>
        </w:rPr>
      </w:pPr>
    </w:p>
    <w:p w14:paraId="33A93ABE" w14:textId="77777777" w:rsidR="002127C7" w:rsidRPr="004A2F32" w:rsidRDefault="002127C7" w:rsidP="002127C7">
      <w:pPr>
        <w:jc w:val="center"/>
        <w:rPr>
          <w:rFonts w:ascii="Palatino Linotype" w:hAnsi="Palatino Linotype"/>
          <w:b/>
          <w:sz w:val="28"/>
          <w:szCs w:val="28"/>
        </w:rPr>
      </w:pPr>
      <w:r w:rsidRPr="004A2F32">
        <w:rPr>
          <w:rFonts w:ascii="Palatino Linotype" w:hAnsi="Palatino Linotype"/>
          <w:b/>
          <w:sz w:val="28"/>
          <w:szCs w:val="28"/>
        </w:rPr>
        <w:t>PATTO DI INTEGRITA’</w:t>
      </w:r>
    </w:p>
    <w:p w14:paraId="7CE3365B" w14:textId="77777777" w:rsidR="002127C7" w:rsidRPr="00A55844" w:rsidRDefault="002127C7" w:rsidP="000B0093">
      <w:pPr>
        <w:widowControl w:val="0"/>
        <w:tabs>
          <w:tab w:val="left" w:pos="3969"/>
        </w:tabs>
        <w:spacing w:after="120" w:line="276" w:lineRule="auto"/>
        <w:rPr>
          <w:rFonts w:ascii="Palatino Linotype" w:hAnsi="Palatino Linotype" w:cs="Arial"/>
          <w:i/>
          <w:iCs/>
        </w:rPr>
      </w:pPr>
    </w:p>
    <w:p w14:paraId="2E964FE8" w14:textId="60F644FD" w:rsidR="00FC37AA" w:rsidRPr="003C6105" w:rsidRDefault="00FC37AA" w:rsidP="00FC37AA">
      <w:pPr>
        <w:widowControl w:val="0"/>
        <w:tabs>
          <w:tab w:val="left" w:pos="3969"/>
        </w:tabs>
        <w:spacing w:after="120" w:line="276" w:lineRule="auto"/>
        <w:jc w:val="center"/>
        <w:rPr>
          <w:rFonts w:ascii="Palatino Linotype" w:hAnsi="Palatino Linotype" w:cs="Arial"/>
          <w:b/>
          <w:iCs/>
          <w:sz w:val="28"/>
          <w:szCs w:val="28"/>
          <w:u w:val="single"/>
        </w:rPr>
      </w:pPr>
      <w:r>
        <w:rPr>
          <w:rFonts w:ascii="Palatino Linotype" w:hAnsi="Palatino Linotype" w:cs="Arial"/>
          <w:b/>
          <w:iCs/>
          <w:sz w:val="28"/>
          <w:szCs w:val="28"/>
          <w:u w:val="single"/>
        </w:rPr>
        <w:t xml:space="preserve">ALLEGATO </w:t>
      </w:r>
      <w:r w:rsidR="002127C7">
        <w:rPr>
          <w:rFonts w:ascii="Palatino Linotype" w:hAnsi="Palatino Linotype" w:cs="Arial"/>
          <w:b/>
          <w:iCs/>
          <w:sz w:val="28"/>
          <w:szCs w:val="28"/>
          <w:u w:val="single"/>
        </w:rPr>
        <w:t>I</w:t>
      </w: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14C0D61"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w:t>
      </w:r>
      <w:proofErr w:type="gramStart"/>
      <w:r w:rsidRPr="00DB28FE">
        <w:rPr>
          <w:rFonts w:ascii="Palatino Linotype" w:hAnsi="Palatino Linotype"/>
          <w:bCs/>
          <w:color w:val="000000" w:themeColor="text1"/>
          <w:sz w:val="20"/>
          <w:szCs w:val="20"/>
        </w:rPr>
        <w:t>rubricato :</w:t>
      </w:r>
      <w:proofErr w:type="gramEnd"/>
      <w:r w:rsidRPr="00DB28FE">
        <w:rPr>
          <w:rFonts w:ascii="Palatino Linotype" w:hAnsi="Palatino Linotype"/>
          <w:bCs/>
          <w:color w:val="000000" w:themeColor="text1"/>
          <w:sz w:val="20"/>
          <w:szCs w:val="20"/>
        </w:rPr>
        <w:t>“</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588A11A6"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011788"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011788" w:rsidRPr="00DB28FE">
        <w:rPr>
          <w:rStyle w:val="FontStyle24"/>
          <w:rFonts w:ascii="Palatino Linotype" w:hAnsi="Palatino Linotype"/>
        </w:rPr>
        <w:t xml:space="preserve">O.E. </w:t>
      </w:r>
      <w:r w:rsidRPr="00DB28FE">
        <w:rPr>
          <w:rStyle w:val="FontStyle24"/>
          <w:rFonts w:ascii="Palatino Linotype" w:hAnsi="Palatino Linotype"/>
        </w:rPr>
        <w:t>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il Piano Triennale di Prevenzione della Corruzione e della Trasparenza (P.T.P.C.T.) 2017-</w:t>
      </w:r>
      <w:proofErr w:type="gramStart"/>
      <w:r w:rsidRPr="00DB28FE">
        <w:rPr>
          <w:rStyle w:val="FontStyle24"/>
          <w:rFonts w:ascii="Palatino Linotype" w:hAnsi="Palatino Linotype"/>
          <w:color w:val="000000"/>
        </w:rPr>
        <w:t>2019  della</w:t>
      </w:r>
      <w:proofErr w:type="gramEnd"/>
      <w:r w:rsidRPr="00DB28FE">
        <w:rPr>
          <w:rStyle w:val="FontStyle24"/>
          <w:rFonts w:ascii="Palatino Linotype" w:hAnsi="Palatino Linotype"/>
          <w:color w:val="000000"/>
        </w:rPr>
        <w:t xml:space="preserve">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Lgs. 165/2001 ss. mm. e ii. </w:t>
      </w:r>
      <w:proofErr w:type="gramStart"/>
      <w:r w:rsidRPr="00DB28FE">
        <w:rPr>
          <w:rStyle w:val="FontStyle24"/>
          <w:rFonts w:ascii="Palatino Linotype" w:hAnsi="Palatino Linotype"/>
          <w:color w:val="000000"/>
        </w:rPr>
        <w:t xml:space="preserve">( </w:t>
      </w:r>
      <w:r w:rsidRPr="00DB28FE">
        <w:rPr>
          <w:rStyle w:val="FontStyle24"/>
          <w:rFonts w:ascii="Palatino Linotype" w:hAnsi="Palatino Linotype"/>
          <w:i/>
          <w:color w:val="000000"/>
        </w:rPr>
        <w:t>cd</w:t>
      </w:r>
      <w:proofErr w:type="gramEnd"/>
      <w:r w:rsidRPr="00DB28FE">
        <w:rPr>
          <w:rStyle w:val="FontStyle24"/>
          <w:rFonts w:ascii="Palatino Linotype" w:hAnsi="Palatino Linotype"/>
          <w:i/>
          <w:color w:val="000000"/>
        </w:rPr>
        <w:t xml:space="preserve">. divieto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contrastare,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 xml:space="preserve">Articolo 3 - Obblighi degli operatori economici nei confronti della Regione Basilicata </w:t>
      </w:r>
      <w:proofErr w:type="gramStart"/>
      <w:r w:rsidRPr="00F96DBC">
        <w:rPr>
          <w:rStyle w:val="FontStyle32"/>
          <w:rFonts w:ascii="Palatino Linotype" w:hAnsi="Palatino Linotype"/>
          <w:i/>
        </w:rPr>
        <w:t>-  Stazione</w:t>
      </w:r>
      <w:proofErr w:type="gramEnd"/>
      <w:r w:rsidRPr="00F96DBC">
        <w:rPr>
          <w:rStyle w:val="FontStyle32"/>
          <w:rFonts w:ascii="Palatino Linotype" w:hAnsi="Palatino Linotype"/>
          <w:i/>
        </w:rPr>
        <w:t xml:space="preserv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 xml:space="preserve">Articolo 5- Obblighi della Regione Basilicata </w:t>
      </w:r>
      <w:proofErr w:type="gramStart"/>
      <w:r w:rsidRPr="00F96DBC">
        <w:rPr>
          <w:rStyle w:val="FontStyle32"/>
          <w:rFonts w:ascii="Palatino Linotype" w:hAnsi="Palatino Linotype"/>
          <w:i/>
        </w:rPr>
        <w:t>-  Stazione</w:t>
      </w:r>
      <w:proofErr w:type="gramEnd"/>
      <w:r w:rsidRPr="00F96DBC">
        <w:rPr>
          <w:rStyle w:val="FontStyle32"/>
          <w:rFonts w:ascii="Palatino Linotype" w:hAnsi="Palatino Linotype"/>
          <w:i/>
        </w:rPr>
        <w:t xml:space="preserv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Per ogni ulteriore definizione valgono quelle contenute nell’art. 3 del D. Lgs. 50/2016 ss. mm. e </w:t>
      </w:r>
      <w:proofErr w:type="gramStart"/>
      <w:r w:rsidRPr="00DB28FE">
        <w:rPr>
          <w:rStyle w:val="FontStyle32"/>
          <w:rFonts w:ascii="Palatino Linotype" w:hAnsi="Palatino Linotype"/>
        </w:rPr>
        <w:t>ii..</w:t>
      </w:r>
      <w:proofErr w:type="gramEnd"/>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 xml:space="preserve">per conto degli altri committenti, le prescrizioni del P.I. sono efficaci solo per le fasi della procedura di gara dall’avvio alla aggiudicazione, e, ricorrendone l’ipotesi, alla conclusione dell’Accordo quadro o convenzione ex art. 26 L 488/99 ss. mm. e </w:t>
      </w:r>
      <w:proofErr w:type="gramStart"/>
      <w:r w:rsidRPr="00DB28FE">
        <w:rPr>
          <w:rStyle w:val="FontStyle32"/>
          <w:rFonts w:ascii="Palatino Linotype" w:hAnsi="Palatino Linotype"/>
        </w:rPr>
        <w:t>ii..</w:t>
      </w:r>
      <w:proofErr w:type="gramEnd"/>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gramStart"/>
      <w:r w:rsidRPr="00DB28FE">
        <w:rPr>
          <w:rStyle w:val="FontStyle32"/>
          <w:rFonts w:ascii="Palatino Linotype" w:hAnsi="Palatino Linotype"/>
        </w:rPr>
        <w:t>s.m.i..</w:t>
      </w:r>
      <w:proofErr w:type="gramEnd"/>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3.3 si obbliga a non corrispondere né promettere di corrispondere ad alcuno, direttamente o tramite terzi, ivi compresi i soggetti collegati o controllati dalla Regione Basilicata, somme di denaro o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3.5 si impegna a segnalare tempestivamente alla Stazione Unica Appaltante qualsiasi illecita richiesta o pretesa (ad esempio di denaro o di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w:t>
      </w:r>
      <w:proofErr w:type="gramStart"/>
      <w:r w:rsidRPr="00DB28FE">
        <w:rPr>
          <w:rStyle w:val="FontStyle32"/>
          <w:rFonts w:ascii="Palatino Linotype" w:hAnsi="Palatino Linotype"/>
        </w:rPr>
        <w:t>se</w:t>
      </w:r>
      <w:proofErr w:type="gramEnd"/>
      <w:r w:rsidRPr="00DB28FE">
        <w:rPr>
          <w:rStyle w:val="FontStyle32"/>
          <w:rFonts w:ascii="Palatino Linotype" w:hAnsi="Palatino Linotype"/>
        </w:rPr>
        <w:t xml:space="preserv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w:t>
      </w:r>
      <w:proofErr w:type="gramStart"/>
      <w:r w:rsidRPr="00DB28FE">
        <w:rPr>
          <w:rStyle w:val="FontStyle24"/>
          <w:rFonts w:ascii="Palatino Linotype" w:hAnsi="Palatino Linotype"/>
        </w:rPr>
        <w:t>ii..</w:t>
      </w:r>
      <w:proofErr w:type="gramEnd"/>
      <w:r w:rsidRPr="00DB28FE">
        <w:rPr>
          <w:rStyle w:val="FontStyle24"/>
          <w:rFonts w:ascii="Palatino Linotype" w:hAnsi="Palatino Linotype"/>
        </w:rPr>
        <w:t xml:space="preserve">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w:t>
      </w:r>
      <w:proofErr w:type="gramStart"/>
      <w:r w:rsidRPr="00DB28FE">
        <w:rPr>
          <w:rStyle w:val="FontStyle24"/>
          <w:rFonts w:ascii="Palatino Linotype" w:hAnsi="Palatino Linotype"/>
        </w:rPr>
        <w:t>ii..</w:t>
      </w:r>
      <w:proofErr w:type="gramEnd"/>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w:t>
      </w:r>
      <w:proofErr w:type="gramStart"/>
      <w:r w:rsidRPr="00DB28FE">
        <w:rPr>
          <w:rStyle w:val="FontStyle24"/>
          <w:rFonts w:ascii="Palatino Linotype" w:hAnsi="Palatino Linotype"/>
        </w:rPr>
        <w:t xml:space="preserve">( </w:t>
      </w:r>
      <w:r w:rsidRPr="00DB28FE">
        <w:rPr>
          <w:rStyle w:val="FontStyle24"/>
          <w:rFonts w:ascii="Palatino Linotype" w:hAnsi="Palatino Linotype"/>
          <w:i/>
        </w:rPr>
        <w:t>cd</w:t>
      </w:r>
      <w:proofErr w:type="gramEnd"/>
      <w:r w:rsidRPr="00DB28FE">
        <w:rPr>
          <w:rStyle w:val="FontStyle24"/>
          <w:rFonts w:ascii="Palatino Linotype" w:hAnsi="Palatino Linotype"/>
          <w:i/>
        </w:rPr>
        <w:t xml:space="preserve">. divieto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gramStart"/>
      <w:r w:rsidRPr="00DB28FE">
        <w:rPr>
          <w:rFonts w:ascii="Palatino Linotype" w:hAnsi="Palatino Linotype"/>
          <w:sz w:val="20"/>
          <w:szCs w:val="20"/>
        </w:rPr>
        <w:t>c.p..</w:t>
      </w:r>
      <w:proofErr w:type="gramEnd"/>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w:t>
      </w:r>
      <w:proofErr w:type="gramStart"/>
      <w:r w:rsidR="00DB28FE" w:rsidRPr="00DB28FE">
        <w:rPr>
          <w:rStyle w:val="FontStyle24"/>
          <w:rFonts w:ascii="Palatino Linotype" w:hAnsi="Palatino Linotype"/>
        </w:rPr>
        <w:t>2014  che</w:t>
      </w:r>
      <w:proofErr w:type="gramEnd"/>
      <w:r w:rsidR="00DB28FE" w:rsidRPr="00DB28FE">
        <w:rPr>
          <w:rStyle w:val="FontStyle24"/>
          <w:rFonts w:ascii="Palatino Linotype" w:hAnsi="Palatino Linotype"/>
        </w:rPr>
        <w:t xml:space="preserv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 xml:space="preserve">di affidamento con incameramento della cauzione provvisoria nel caso di mancata produzione unitamente agli atti di gara di apposita dichiarazione </w:t>
      </w:r>
      <w:proofErr w:type="gramStart"/>
      <w:r w:rsidRPr="00DB28FE">
        <w:rPr>
          <w:rStyle w:val="FontStyle24"/>
          <w:rFonts w:ascii="Palatino Linotype" w:hAnsi="Palatino Linotype"/>
        </w:rPr>
        <w:t>di  sottoscrizione</w:t>
      </w:r>
      <w:proofErr w:type="gramEnd"/>
      <w:r w:rsidRPr="00DB28FE">
        <w:rPr>
          <w:rStyle w:val="FontStyle24"/>
          <w:rFonts w:ascii="Palatino Linotype" w:hAnsi="Palatino Linotype"/>
        </w:rPr>
        <w:t>/accettazione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w:t>
      </w:r>
      <w:proofErr w:type="gramStart"/>
      <w:r w:rsidRPr="00DB28FE">
        <w:rPr>
          <w:rStyle w:val="FontStyle24"/>
          <w:rFonts w:ascii="Palatino Linotype" w:hAnsi="Palatino Linotype"/>
        </w:rPr>
        <w:t>codice civile</w:t>
      </w:r>
      <w:proofErr w:type="gramEnd"/>
      <w:r w:rsidRPr="00DB28FE">
        <w:rPr>
          <w:rStyle w:val="FontStyle24"/>
          <w:rFonts w:ascii="Palatino Linotype" w:hAnsi="Palatino Linotype"/>
        </w:rPr>
        <w:t xml:space="preserv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77777777" w:rsidR="00EC22D4" w:rsidRDefault="00EC22D4" w:rsidP="00DB28FE">
      <w:pPr>
        <w:ind w:left="6096"/>
        <w:rPr>
          <w:rFonts w:ascii="Palatino Linotype" w:hAnsi="Palatino Linotype"/>
          <w:sz w:val="20"/>
          <w:szCs w:val="20"/>
        </w:rPr>
      </w:pPr>
      <w:r w:rsidRPr="00DB28FE">
        <w:rPr>
          <w:rFonts w:ascii="Palatino Linotype" w:eastAsia="SimSun" w:hAnsi="Palatino Linotype" w:cs="Arial"/>
          <w:kern w:val="1"/>
          <w:sz w:val="20"/>
          <w:szCs w:val="20"/>
          <w:lang w:eastAsia="ar-SA"/>
        </w:rPr>
        <w:t xml:space="preserve">      L’operatore economico</w:t>
      </w:r>
      <w:r w:rsidRPr="00DB28FE">
        <w:rPr>
          <w:rFonts w:ascii="Palatino Linotype" w:eastAsia="SimSun" w:hAnsi="Palatino Linotype" w:cs="Arial"/>
          <w:kern w:val="1"/>
          <w:sz w:val="20"/>
          <w:szCs w:val="20"/>
          <w:lang w:eastAsia="ar-SA"/>
        </w:rPr>
        <w:br/>
      </w:r>
    </w:p>
    <w:p w14:paraId="1CFB627C" w14:textId="72FDF52D" w:rsidR="00473553" w:rsidRPr="00DB28FE" w:rsidRDefault="00473553" w:rsidP="00DB28FE">
      <w:pPr>
        <w:ind w:left="6096"/>
        <w:rPr>
          <w:rFonts w:ascii="Palatino Linotype" w:hAnsi="Palatino Linotype"/>
          <w:sz w:val="20"/>
          <w:szCs w:val="20"/>
        </w:rPr>
      </w:pPr>
      <w:bookmarkStart w:id="3" w:name="_GoBack"/>
      <w:bookmarkEnd w:id="3"/>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F94B9" w14:textId="77777777" w:rsidR="008D102F" w:rsidRDefault="008D102F" w:rsidP="00AC4270">
      <w:r>
        <w:separator/>
      </w:r>
    </w:p>
  </w:endnote>
  <w:endnote w:type="continuationSeparator" w:id="0">
    <w:p w14:paraId="73688299" w14:textId="77777777" w:rsidR="008D102F" w:rsidRDefault="008D102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71EF" w14:textId="5EF11103"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0398" w14:textId="77777777" w:rsidR="008D102F" w:rsidRDefault="008D102F" w:rsidP="00AC4270">
      <w:r>
        <w:separator/>
      </w:r>
    </w:p>
  </w:footnote>
  <w:footnote w:type="continuationSeparator" w:id="0">
    <w:p w14:paraId="0E68F685" w14:textId="77777777" w:rsidR="008D102F" w:rsidRDefault="008D102F"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1178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6FF"/>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757B5"/>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27C7"/>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860FF"/>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0D79"/>
    <w:rsid w:val="005D3A41"/>
    <w:rsid w:val="005D64F2"/>
    <w:rsid w:val="005D6E5C"/>
    <w:rsid w:val="005D6FCE"/>
    <w:rsid w:val="005D76ED"/>
    <w:rsid w:val="005E5E2C"/>
    <w:rsid w:val="005E6709"/>
    <w:rsid w:val="005E701D"/>
    <w:rsid w:val="005E7708"/>
    <w:rsid w:val="005F683A"/>
    <w:rsid w:val="005F7B7B"/>
    <w:rsid w:val="00601FA8"/>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54EBA"/>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5F90"/>
    <w:rsid w:val="007A6D9F"/>
    <w:rsid w:val="007B3440"/>
    <w:rsid w:val="007B3908"/>
    <w:rsid w:val="007B770A"/>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7803"/>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102F"/>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0EB0"/>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0F8D"/>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3C72"/>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821"/>
    <w:rsid w:val="00D1012C"/>
    <w:rsid w:val="00D110FA"/>
    <w:rsid w:val="00D14E8A"/>
    <w:rsid w:val="00D14F9A"/>
    <w:rsid w:val="00D21871"/>
    <w:rsid w:val="00D31B8B"/>
    <w:rsid w:val="00D35DD3"/>
    <w:rsid w:val="00D40BB0"/>
    <w:rsid w:val="00D4268A"/>
    <w:rsid w:val="00D43815"/>
    <w:rsid w:val="00D503C8"/>
    <w:rsid w:val="00D51465"/>
    <w:rsid w:val="00D541B3"/>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40962"/>
    <w:rsid w:val="00F47C64"/>
    <w:rsid w:val="00F5440E"/>
    <w:rsid w:val="00F54FA6"/>
    <w:rsid w:val="00F5508A"/>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37AA"/>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AFBC-636C-4FD0-9847-141331AA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4817</Words>
  <Characters>27458</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Simone Grosso</cp:lastModifiedBy>
  <cp:revision>54</cp:revision>
  <cp:lastPrinted>2017-05-18T11:14:00Z</cp:lastPrinted>
  <dcterms:created xsi:type="dcterms:W3CDTF">2017-04-24T06:27:00Z</dcterms:created>
  <dcterms:modified xsi:type="dcterms:W3CDTF">2022-07-01T07:32:00Z</dcterms:modified>
</cp:coreProperties>
</file>