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E1" w:rsidRDefault="00D44FE1"/>
    <w:p w:rsidR="00D44FE1" w:rsidRDefault="00D44FE1" w:rsidP="00647B97">
      <w:pPr>
        <w:jc w:val="right"/>
      </w:pPr>
      <w:r>
        <w:t xml:space="preserve">Al R.U.P. </w:t>
      </w:r>
    </w:p>
    <w:p w:rsidR="00D44FE1" w:rsidRDefault="00647B97" w:rsidP="00647B97">
      <w:pPr>
        <w:jc w:val="right"/>
      </w:pPr>
      <w:r w:rsidRPr="00647B97">
        <w:t>Arch. Enzo Paolo Petruzzi</w:t>
      </w:r>
    </w:p>
    <w:p w:rsidR="00D44FE1" w:rsidRDefault="00D44FE1"/>
    <w:p w:rsidR="00281304" w:rsidRDefault="002D73A0">
      <w:r>
        <w:t>Gent.mo in relazione alle richieste d</w:t>
      </w:r>
      <w:r w:rsidR="00EB39E6">
        <w:t xml:space="preserve">i chiarimenti </w:t>
      </w:r>
      <w:r>
        <w:t xml:space="preserve">proposte dalla Ditta </w:t>
      </w:r>
      <w:r w:rsidR="00794E69">
        <w:t>---------------</w:t>
      </w:r>
      <w:r>
        <w:t xml:space="preserve"> datate 9 gennaio 2019 le </w:t>
      </w:r>
      <w:proofErr w:type="gramStart"/>
      <w:r>
        <w:t>fornisco  di</w:t>
      </w:r>
      <w:proofErr w:type="gramEnd"/>
      <w:r>
        <w:t xml:space="preserve"> seguito le risposte di mia pertinenza</w:t>
      </w:r>
      <w:r w:rsidR="00EB39E6">
        <w:t>:</w:t>
      </w:r>
    </w:p>
    <w:p w:rsidR="00EB39E6" w:rsidRDefault="00EB39E6"/>
    <w:p w:rsidR="00EB39E6" w:rsidRDefault="00EB39E6" w:rsidP="00EB39E6">
      <w:pPr>
        <w:pStyle w:val="Paragrafoelenco"/>
        <w:numPr>
          <w:ilvl w:val="0"/>
          <w:numId w:val="1"/>
        </w:numPr>
        <w:jc w:val="both"/>
      </w:pPr>
      <w:r>
        <w:t xml:space="preserve">Si risponde per la per la Azienda ASM che la Ditta </w:t>
      </w:r>
      <w:r w:rsidR="00794E69">
        <w:t>--------------</w:t>
      </w:r>
      <w:bookmarkStart w:id="0" w:name="_GoBack"/>
      <w:bookmarkEnd w:id="0"/>
      <w:r>
        <w:t xml:space="preserve"> e tutti gli Operatori economici interessati che ne hanno fatto richiesta,</w:t>
      </w:r>
      <w:r w:rsidR="00D44FE1">
        <w:t xml:space="preserve"> </w:t>
      </w:r>
      <w:r>
        <w:t>ha effettuato i prescritti sopralluoghi compiendo accurata ispezione dei locali, rilevando la misurazione degli spazi e l’impiantistica. Inoltre si richiama l’evidenza che la Ditta, attualmente fornitrice, ha effettuato i lavori di adeguamento dei locali con propria Impresa, in occasione dell’inizio della fornitura in essere. Ad ogni buon fine sono disponibili le planimetrie che vanno richieste agli Uffici Tecnici aziendali.</w:t>
      </w:r>
    </w:p>
    <w:p w:rsidR="00EB39E6" w:rsidRDefault="00EB39E6" w:rsidP="00EB39E6">
      <w:pPr>
        <w:pStyle w:val="Paragrafoelenco"/>
        <w:numPr>
          <w:ilvl w:val="0"/>
          <w:numId w:val="1"/>
        </w:numPr>
        <w:jc w:val="both"/>
      </w:pPr>
      <w:r>
        <w:t>Lotto 41: per ognuna delle Immunoglobuline indicate sono richiesti 500 test.</w:t>
      </w:r>
    </w:p>
    <w:p w:rsidR="00EB39E6" w:rsidRDefault="00EB39E6" w:rsidP="00EB39E6">
      <w:pPr>
        <w:pStyle w:val="Paragrafoelenco"/>
        <w:numPr>
          <w:ilvl w:val="0"/>
          <w:numId w:val="1"/>
        </w:numPr>
        <w:jc w:val="both"/>
      </w:pPr>
      <w:r>
        <w:t>Si risponde per la per la Azienda ASM: si conferma che i materiali di calibrazione, i materiali di controllo ed i consumabili devono essere forniti in sconto merce.</w:t>
      </w:r>
    </w:p>
    <w:p w:rsidR="00EB39E6" w:rsidRDefault="00EB39E6" w:rsidP="00EB39E6">
      <w:pPr>
        <w:pStyle w:val="Paragrafoelenco"/>
        <w:numPr>
          <w:ilvl w:val="0"/>
          <w:numId w:val="1"/>
        </w:numPr>
        <w:jc w:val="both"/>
      </w:pPr>
      <w:r>
        <w:t>Quesito di non interesse dello scrivente.</w:t>
      </w:r>
    </w:p>
    <w:p w:rsidR="00EB39E6" w:rsidRDefault="00EB39E6" w:rsidP="00EB39E6">
      <w:pPr>
        <w:pStyle w:val="Paragrafoelenco"/>
        <w:numPr>
          <w:ilvl w:val="0"/>
          <w:numId w:val="1"/>
        </w:numPr>
        <w:jc w:val="both"/>
      </w:pPr>
      <w:r>
        <w:t xml:space="preserve"> Si risponde per la per la Azienda ASM: si precisa che a </w:t>
      </w:r>
      <w:proofErr w:type="spellStart"/>
      <w:r>
        <w:t>pag</w:t>
      </w:r>
      <w:proofErr w:type="spellEnd"/>
      <w:r>
        <w:t xml:space="preserve"> 142 del capitolato tecnico i test da fornire per il numero di sedute descritte in ciascun lotto, sono COMPRENSIVI dei test utili per l’esecuzione dei controlli di qualità; pertanto trattasi di refuso il riferimento ai test per i controlli. Le Ditte dovranno dimensio</w:t>
      </w:r>
      <w:r w:rsidR="00D44FE1">
        <w:t>nare la loro offerta esclusivamente in rapporto ai test utili per le calibrazioni, essendo queste da loro preventivabili senza errori e dubbi interpretativi, in relazione alla progettualità intesa come lay-out strumentale offerto e caratteristiche dei reagenti forniti.</w:t>
      </w:r>
    </w:p>
    <w:p w:rsidR="00D44FE1" w:rsidRDefault="00D44FE1" w:rsidP="00EB39E6">
      <w:pPr>
        <w:pStyle w:val="Paragrafoelenco"/>
        <w:numPr>
          <w:ilvl w:val="0"/>
          <w:numId w:val="1"/>
        </w:numPr>
        <w:jc w:val="both"/>
      </w:pPr>
      <w:r>
        <w:t>Si risponde per la per la Azienda ASM è accettabile anche il supporto informatico.</w:t>
      </w:r>
    </w:p>
    <w:p w:rsidR="00D44FE1" w:rsidRDefault="00D44FE1" w:rsidP="00EB39E6">
      <w:pPr>
        <w:pStyle w:val="Paragrafoelenco"/>
        <w:numPr>
          <w:ilvl w:val="0"/>
          <w:numId w:val="1"/>
        </w:numPr>
        <w:jc w:val="both"/>
      </w:pPr>
      <w:r>
        <w:t>Lotto 35: si conferma il dato di 8.200 (</w:t>
      </w:r>
      <w:proofErr w:type="spellStart"/>
      <w:r>
        <w:t>ottomiladuecento</w:t>
      </w:r>
      <w:proofErr w:type="spellEnd"/>
      <w:r>
        <w:t>) test totali.</w:t>
      </w:r>
    </w:p>
    <w:p w:rsidR="00D44FE1" w:rsidRDefault="00D44FE1" w:rsidP="00EB39E6">
      <w:pPr>
        <w:pStyle w:val="Paragrafoelenco"/>
        <w:numPr>
          <w:ilvl w:val="0"/>
          <w:numId w:val="1"/>
        </w:numPr>
        <w:jc w:val="both"/>
      </w:pPr>
      <w:r>
        <w:t>Il riferimento è al lotto 54 non di interesse ASM.</w:t>
      </w:r>
    </w:p>
    <w:p w:rsidR="00D44FE1" w:rsidRDefault="00D44FE1" w:rsidP="00D44FE1">
      <w:pPr>
        <w:pStyle w:val="Paragrafoelenco"/>
        <w:numPr>
          <w:ilvl w:val="0"/>
          <w:numId w:val="1"/>
        </w:numPr>
        <w:jc w:val="both"/>
      </w:pPr>
      <w:r>
        <w:t>Il riferimento è al lotto 54 non di interesse ASM.</w:t>
      </w:r>
    </w:p>
    <w:p w:rsidR="00D44FE1" w:rsidRDefault="00D44FE1" w:rsidP="00EB39E6">
      <w:pPr>
        <w:pStyle w:val="Paragrafoelenco"/>
        <w:numPr>
          <w:ilvl w:val="0"/>
          <w:numId w:val="1"/>
        </w:numPr>
        <w:jc w:val="both"/>
      </w:pPr>
      <w:r>
        <w:t xml:space="preserve">Si risponde che il chiarimento esplicita bene la possibilità lasciata a ciascuna Azienda offerente di proporre reagenti con differenti confezionamenti. La possibilità di poter caricare un reagente </w:t>
      </w:r>
      <w:proofErr w:type="gramStart"/>
      <w:r>
        <w:t>identico</w:t>
      </w:r>
      <w:proofErr w:type="gramEnd"/>
      <w:r>
        <w:t xml:space="preserve"> indistintamente su tutti gli analizzatori/moduli analitici, non è richiesta.</w:t>
      </w:r>
    </w:p>
    <w:p w:rsidR="00D44FE1" w:rsidRDefault="00D44FE1" w:rsidP="00D44FE1">
      <w:pPr>
        <w:pStyle w:val="Paragrafoelenco"/>
        <w:numPr>
          <w:ilvl w:val="0"/>
          <w:numId w:val="1"/>
        </w:numPr>
        <w:jc w:val="both"/>
      </w:pPr>
      <w:r>
        <w:t>Il riferimento è al lotto 53 non di interesse ASM.</w:t>
      </w:r>
    </w:p>
    <w:p w:rsidR="00D44FE1" w:rsidRDefault="00D44FE1" w:rsidP="00D44FE1">
      <w:pPr>
        <w:pStyle w:val="Paragrafoelenco"/>
        <w:numPr>
          <w:ilvl w:val="0"/>
          <w:numId w:val="1"/>
        </w:numPr>
        <w:jc w:val="both"/>
      </w:pPr>
      <w:r>
        <w:t>Chiarimento la cui risposta non è di pertinenza dello scrivente.</w:t>
      </w:r>
    </w:p>
    <w:p w:rsidR="00647B97" w:rsidRDefault="00647B97" w:rsidP="00647B97">
      <w:pPr>
        <w:jc w:val="both"/>
      </w:pPr>
      <w:r>
        <w:t xml:space="preserve">Matera, 10 gennaio 2019 </w:t>
      </w:r>
    </w:p>
    <w:p w:rsidR="00647B97" w:rsidRDefault="00647B97" w:rsidP="00647B97">
      <w:pPr>
        <w:jc w:val="both"/>
      </w:pPr>
      <w:r>
        <w:t>Il Referente tecnico ASM</w:t>
      </w:r>
    </w:p>
    <w:p w:rsidR="00647B97" w:rsidRDefault="00647B97" w:rsidP="00647B97">
      <w:pPr>
        <w:jc w:val="both"/>
      </w:pPr>
      <w:r>
        <w:t>Dr. Eustachio Vitullo</w:t>
      </w:r>
    </w:p>
    <w:sectPr w:rsidR="00647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092D"/>
    <w:multiLevelType w:val="hybridMultilevel"/>
    <w:tmpl w:val="A0F42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B"/>
    <w:rsid w:val="00281304"/>
    <w:rsid w:val="002D73A0"/>
    <w:rsid w:val="0049609B"/>
    <w:rsid w:val="00647B97"/>
    <w:rsid w:val="00794E69"/>
    <w:rsid w:val="00D44FE1"/>
    <w:rsid w:val="00E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1496-924F-4B37-B34A-0A7CA5E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Eustacchio Vitullo</dc:creator>
  <cp:keywords/>
  <dc:description/>
  <cp:lastModifiedBy>Petruzzi Enzo Paolo</cp:lastModifiedBy>
  <cp:revision>2</cp:revision>
  <cp:lastPrinted>2019-01-10T09:21:00Z</cp:lastPrinted>
  <dcterms:created xsi:type="dcterms:W3CDTF">2019-01-11T10:34:00Z</dcterms:created>
  <dcterms:modified xsi:type="dcterms:W3CDTF">2019-01-11T10:34:00Z</dcterms:modified>
</cp:coreProperties>
</file>