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2D3B" w14:textId="77777777" w:rsidR="00733CD4" w:rsidRDefault="00733CD4" w:rsidP="00733CD4">
      <w:pPr>
        <w:pStyle w:val="avviso"/>
      </w:pPr>
    </w:p>
    <w:p w14:paraId="0632957A" w14:textId="29091C7B" w:rsidR="00490585" w:rsidRPr="00490585" w:rsidRDefault="00490585" w:rsidP="00490585">
      <w:pPr>
        <w:spacing w:before="0" w:line="0" w:lineRule="atLeast"/>
        <w:jc w:val="right"/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</w:pPr>
      <w:r w:rsidRPr="00490585"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  <w:t xml:space="preserve">ALLEGATO </w:t>
      </w:r>
      <w:r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  <w:t>8a</w:t>
      </w:r>
    </w:p>
    <w:p w14:paraId="5D9D1A66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F0A93EB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3D9888C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B58252C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F96D950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91B7AC0" w14:textId="77777777" w:rsidR="00490585" w:rsidRPr="00490585" w:rsidRDefault="00490585" w:rsidP="00490585">
      <w:pPr>
        <w:spacing w:before="0" w:line="37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E40E36E" w14:textId="77777777" w:rsidR="00490585" w:rsidRPr="00490585" w:rsidRDefault="00490585" w:rsidP="00490585">
      <w:pPr>
        <w:spacing w:before="0" w:line="0" w:lineRule="atLeast"/>
        <w:ind w:right="320"/>
        <w:jc w:val="center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490585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GARA TELEMATICA MEDIANTE PROCEDURA APERTA PER L’AFFIDAMENTO QUINQUENNALE DEL SERVIZIO DI TRASPORTO DI EMOCOMPONENTI, CELLULE, TESSUTI ED ORGANI, CAMPIONI DI SANGUE PER LE AZIENDE SANITARIE REGIONALI</w:t>
      </w:r>
    </w:p>
    <w:p w14:paraId="3A61B7F8" w14:textId="77777777" w:rsidR="00490585" w:rsidRPr="00490585" w:rsidRDefault="00490585" w:rsidP="00490585">
      <w:pPr>
        <w:spacing w:before="0" w:line="0" w:lineRule="atLeast"/>
        <w:ind w:right="320"/>
        <w:jc w:val="center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51DB8A19" w14:textId="77777777" w:rsidR="00490585" w:rsidRPr="00490585" w:rsidRDefault="00490585" w:rsidP="00490585">
      <w:pPr>
        <w:spacing w:before="0" w:line="0" w:lineRule="atLeast"/>
        <w:ind w:right="320"/>
        <w:jc w:val="left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490585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 xml:space="preserve"> </w:t>
      </w:r>
    </w:p>
    <w:p w14:paraId="47EF38A5" w14:textId="77777777" w:rsidR="00C31B97" w:rsidRPr="00C31B97" w:rsidRDefault="00C31B97" w:rsidP="00C31B97">
      <w:pPr>
        <w:jc w:val="center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C31B97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SIMOG: gara n. 7634958</w:t>
      </w:r>
    </w:p>
    <w:p w14:paraId="3F5CE2F0" w14:textId="77777777" w:rsidR="00C31B97" w:rsidRPr="00C31B97" w:rsidRDefault="00C31B97" w:rsidP="00C31B97">
      <w:pPr>
        <w:jc w:val="center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C31B97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CIG: 8144501ED4</w:t>
      </w:r>
    </w:p>
    <w:p w14:paraId="4D542D44" w14:textId="77777777" w:rsidR="007A6075" w:rsidRDefault="007A6075" w:rsidP="007A6075"/>
    <w:p w14:paraId="5D9672CC" w14:textId="77777777" w:rsidR="00490585" w:rsidRDefault="00490585" w:rsidP="007A6075"/>
    <w:p w14:paraId="6FBEED53" w14:textId="77777777" w:rsidR="00490585" w:rsidRDefault="00490585" w:rsidP="007A6075"/>
    <w:p w14:paraId="0AA3749A" w14:textId="77777777" w:rsidR="00490585" w:rsidRDefault="00490585" w:rsidP="007A6075"/>
    <w:p w14:paraId="3BBCFD8E" w14:textId="77777777" w:rsidR="00490585" w:rsidRDefault="00490585" w:rsidP="007A6075"/>
    <w:p w14:paraId="5C58009C" w14:textId="77777777" w:rsidR="00490585" w:rsidRDefault="00490585" w:rsidP="007A6075"/>
    <w:p w14:paraId="4D542D45" w14:textId="77777777"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4D542D46" w14:textId="77777777" w:rsidR="007A6075" w:rsidRDefault="007A6075">
      <w:pPr>
        <w:spacing w:before="0" w:after="200"/>
        <w:jc w:val="left"/>
      </w:pPr>
    </w:p>
    <w:p w14:paraId="4D542D47" w14:textId="77777777" w:rsidR="007A6075" w:rsidRDefault="007A6075">
      <w:pPr>
        <w:spacing w:before="0" w:after="200"/>
        <w:jc w:val="left"/>
      </w:pPr>
      <w:r>
        <w:br w:type="page"/>
      </w:r>
    </w:p>
    <w:p w14:paraId="4D542D48" w14:textId="77777777"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14:paraId="4D542D49" w14:textId="6885FC87"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Pr="00407F8D">
        <w:rPr>
          <w:rStyle w:val="FontStyle19"/>
          <w:rFonts w:asciiTheme="minorHAnsi" w:hAnsiTheme="minorHAnsi" w:cs="Times New Roman"/>
        </w:rPr>
        <w:t xml:space="preserve">per la partecipazione alla procedura aperta telematica </w:t>
      </w:r>
      <w:r w:rsidR="00490585" w:rsidRPr="00490585">
        <w:rPr>
          <w:rFonts w:cs="Times New Roman"/>
          <w:b/>
          <w:bCs/>
        </w:rPr>
        <w:t>per l’affidamento quinquennale del servizio di trasporto di emocomponenti, cellule, tessuti ed organi, campioni di sangue per le aziende sanitarie regionali</w:t>
      </w:r>
    </w:p>
    <w:p w14:paraId="4D542D4A" w14:textId="77777777"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4D542D4B" w14:textId="77777777"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14:paraId="4D542D4C" w14:textId="36AAE473"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C31B97">
        <w:rPr>
          <w:rFonts w:asciiTheme="minorHAnsi" w:hAnsiTheme="minorHAnsi"/>
          <w:b/>
          <w:i/>
          <w:sz w:val="20"/>
          <w:szCs w:val="20"/>
        </w:rPr>
        <w:t>7634958</w:t>
      </w:r>
      <w:bookmarkStart w:id="0" w:name="_GoBack"/>
      <w:bookmarkEnd w:id="0"/>
    </w:p>
    <w:p w14:paraId="4D542D4D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E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F" w14:textId="77777777"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1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14:paraId="4D542D50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542D51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4D542D52" w14:textId="77777777"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4D542D53" w14:textId="77777777"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9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14:paraId="4D542D54" w14:textId="77777777"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D542D55" w14:textId="77777777" w:rsidR="007A6075" w:rsidRPr="00407F8D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sectPr w:rsidR="007A6075" w:rsidRPr="00407F8D" w:rsidSect="007A6075"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F6A7" w14:textId="77777777" w:rsidR="003D2819" w:rsidRDefault="003D2819" w:rsidP="007A6075">
      <w:pPr>
        <w:spacing w:before="0"/>
      </w:pPr>
      <w:r>
        <w:separator/>
      </w:r>
    </w:p>
  </w:endnote>
  <w:endnote w:type="continuationSeparator" w:id="0">
    <w:p w14:paraId="1BFF6619" w14:textId="77777777" w:rsidR="003D2819" w:rsidRDefault="003D2819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5D" w14:textId="77777777" w:rsidR="00FB004A" w:rsidRPr="00792241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792241">
      <w:rPr>
        <w:sz w:val="20"/>
        <w:szCs w:val="20"/>
      </w:rPr>
      <w:t xml:space="preserve">Pag.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PAGE  \* Arabic  \* MERGEFORMAT</w:instrText>
    </w:r>
    <w:r w:rsidRPr="00792241">
      <w:rPr>
        <w:sz w:val="20"/>
        <w:szCs w:val="20"/>
      </w:rPr>
      <w:fldChar w:fldCharType="separate"/>
    </w:r>
    <w:r w:rsidR="00C31B97">
      <w:rPr>
        <w:noProof/>
        <w:sz w:val="20"/>
        <w:szCs w:val="20"/>
      </w:rPr>
      <w:t>2</w:t>
    </w:r>
    <w:r w:rsidRPr="00792241">
      <w:rPr>
        <w:sz w:val="20"/>
        <w:szCs w:val="20"/>
      </w:rPr>
      <w:fldChar w:fldCharType="end"/>
    </w:r>
    <w:r w:rsidRPr="00792241">
      <w:rPr>
        <w:sz w:val="20"/>
        <w:szCs w:val="20"/>
      </w:rPr>
      <w:t xml:space="preserve"> di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NUMPAGES  \* Arabic  \* MERGEFORMAT</w:instrText>
    </w:r>
    <w:r w:rsidRPr="00792241">
      <w:rPr>
        <w:sz w:val="20"/>
        <w:szCs w:val="20"/>
      </w:rPr>
      <w:fldChar w:fldCharType="separate"/>
    </w:r>
    <w:r w:rsidR="00C31B97">
      <w:rPr>
        <w:noProof/>
        <w:sz w:val="20"/>
        <w:szCs w:val="20"/>
      </w:rPr>
      <w:t>2</w:t>
    </w:r>
    <w:r w:rsidRPr="00792241">
      <w:rPr>
        <w:noProof/>
        <w:sz w:val="20"/>
        <w:szCs w:val="20"/>
      </w:rPr>
      <w:fldChar w:fldCharType="end"/>
    </w:r>
  </w:p>
  <w:p w14:paraId="54E799A2" w14:textId="77777777" w:rsidR="00490585" w:rsidRPr="00490585" w:rsidRDefault="00490585" w:rsidP="00490585">
    <w:pPr>
      <w:tabs>
        <w:tab w:val="center" w:pos="4819"/>
        <w:tab w:val="right" w:pos="9638"/>
      </w:tabs>
      <w:spacing w:before="0"/>
      <w:ind w:left="284" w:right="566"/>
      <w:jc w:val="center"/>
      <w:rPr>
        <w:rFonts w:ascii="Palatino Linotype" w:eastAsia="Times New Roman" w:hAnsi="Palatino Linotype" w:cs="Times New Roman"/>
        <w:b/>
        <w:i/>
        <w:color w:val="002060"/>
        <w:sz w:val="14"/>
        <w:szCs w:val="18"/>
        <w:lang w:eastAsia="it-IT"/>
      </w:rPr>
    </w:pPr>
    <w:r w:rsidRPr="00490585">
      <w:rPr>
        <w:rFonts w:ascii="Palatino Linotype" w:eastAsia="Times New Roman" w:hAnsi="Palatino Linotype" w:cs="Times New Roman"/>
        <w:b/>
        <w:i/>
        <w:color w:val="002060"/>
        <w:sz w:val="14"/>
        <w:szCs w:val="18"/>
        <w:lang w:eastAsia="it-IT"/>
      </w:rPr>
      <w:t>GARA TELEMATICA MEDIANTE PROCEDURA APERTA PER L’AFFIDAMENTO QUINQUENNALE DEL SERVIZIO DI TRASPORTO DI EMOCOMPONENTI, CELLULE, TESSUTI ED ORGANI, CAMPIONI DI SANGUE PER LE AZIENDE SANITARIE REGIONALI</w:t>
    </w:r>
  </w:p>
  <w:p w14:paraId="73F50F77" w14:textId="2AA1E418" w:rsidR="00490585" w:rsidRPr="004C78EA" w:rsidRDefault="00490585" w:rsidP="00490585">
    <w:pPr>
      <w:spacing w:after="120"/>
      <w:jc w:val="center"/>
      <w:rPr>
        <w:b/>
        <w:smallCaps/>
        <w:sz w:val="18"/>
        <w:szCs w:val="18"/>
      </w:rPr>
    </w:pPr>
    <w:r>
      <w:rPr>
        <w:rFonts w:ascii="Palatino Linotype" w:eastAsia="Calibri" w:hAnsi="Palatino Linotype" w:cs="Arial"/>
        <w:b/>
        <w:i/>
        <w:color w:val="002060"/>
        <w:sz w:val="14"/>
        <w:szCs w:val="18"/>
        <w:lang w:eastAsia="it-IT"/>
      </w:rPr>
      <w:t>ACCETTAZIONE PATTO D’INTEGRITA’</w:t>
    </w:r>
  </w:p>
  <w:p w14:paraId="4D542D60" w14:textId="53FDB371" w:rsidR="00FB004A" w:rsidRPr="007A6075" w:rsidRDefault="00FB004A" w:rsidP="00490585">
    <w:pPr>
      <w:jc w:val="center"/>
      <w:rPr>
        <w:i/>
        <w:small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8263" w14:textId="77777777" w:rsidR="003D2819" w:rsidRDefault="003D2819" w:rsidP="007A6075">
      <w:pPr>
        <w:spacing w:before="0"/>
      </w:pPr>
      <w:r>
        <w:separator/>
      </w:r>
    </w:p>
  </w:footnote>
  <w:footnote w:type="continuationSeparator" w:id="0">
    <w:p w14:paraId="75E4DD6F" w14:textId="77777777" w:rsidR="003D2819" w:rsidRDefault="003D2819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5A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5B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5C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61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62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63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F"/>
    <w:rsid w:val="000A6A62"/>
    <w:rsid w:val="000C4D39"/>
    <w:rsid w:val="00132835"/>
    <w:rsid w:val="00155AE3"/>
    <w:rsid w:val="00181D78"/>
    <w:rsid w:val="001A07FD"/>
    <w:rsid w:val="00240DD9"/>
    <w:rsid w:val="00275B5F"/>
    <w:rsid w:val="0030164F"/>
    <w:rsid w:val="003B6BFE"/>
    <w:rsid w:val="003D2819"/>
    <w:rsid w:val="003D4B45"/>
    <w:rsid w:val="003F1C00"/>
    <w:rsid w:val="00407F8D"/>
    <w:rsid w:val="00425770"/>
    <w:rsid w:val="00434C36"/>
    <w:rsid w:val="00436E84"/>
    <w:rsid w:val="00463E26"/>
    <w:rsid w:val="004644C9"/>
    <w:rsid w:val="00490585"/>
    <w:rsid w:val="004C78EA"/>
    <w:rsid w:val="004E3FCB"/>
    <w:rsid w:val="005041C5"/>
    <w:rsid w:val="00515DA4"/>
    <w:rsid w:val="005A038C"/>
    <w:rsid w:val="005A1665"/>
    <w:rsid w:val="005D2C57"/>
    <w:rsid w:val="00620BFD"/>
    <w:rsid w:val="00660563"/>
    <w:rsid w:val="006D4278"/>
    <w:rsid w:val="00713879"/>
    <w:rsid w:val="00715422"/>
    <w:rsid w:val="007324D4"/>
    <w:rsid w:val="00733C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71385"/>
    <w:rsid w:val="00891124"/>
    <w:rsid w:val="008A5F62"/>
    <w:rsid w:val="009210EB"/>
    <w:rsid w:val="00943226"/>
    <w:rsid w:val="009C2E4F"/>
    <w:rsid w:val="009C4066"/>
    <w:rsid w:val="00A012A0"/>
    <w:rsid w:val="00A21787"/>
    <w:rsid w:val="00A2512A"/>
    <w:rsid w:val="00A364B7"/>
    <w:rsid w:val="00A53CF2"/>
    <w:rsid w:val="00A74BBD"/>
    <w:rsid w:val="00A775DE"/>
    <w:rsid w:val="00A801F2"/>
    <w:rsid w:val="00A935F0"/>
    <w:rsid w:val="00A9680E"/>
    <w:rsid w:val="00AA4E56"/>
    <w:rsid w:val="00B02CCC"/>
    <w:rsid w:val="00B371FB"/>
    <w:rsid w:val="00B42AC1"/>
    <w:rsid w:val="00BB0C8F"/>
    <w:rsid w:val="00BD0738"/>
    <w:rsid w:val="00C21667"/>
    <w:rsid w:val="00C31B97"/>
    <w:rsid w:val="00C97110"/>
    <w:rsid w:val="00D06A0F"/>
    <w:rsid w:val="00D52BE5"/>
    <w:rsid w:val="00D60BC9"/>
    <w:rsid w:val="00D97163"/>
    <w:rsid w:val="00DE1BF0"/>
    <w:rsid w:val="00DE4D4C"/>
    <w:rsid w:val="00E00DB1"/>
    <w:rsid w:val="00E8745E"/>
    <w:rsid w:val="00EC367B"/>
    <w:rsid w:val="00ED5AB5"/>
    <w:rsid w:val="00F13B1D"/>
    <w:rsid w:val="00F27AD7"/>
    <w:rsid w:val="00F35B38"/>
    <w:rsid w:val="00F670CF"/>
    <w:rsid w:val="00FA428E"/>
    <w:rsid w:val="00FB004A"/>
    <w:rsid w:val="00FD23E8"/>
    <w:rsid w:val="00FE2B35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ilicatanet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26C8-6473-423F-8E4A-478F25D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telematica.dotx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Gilio Michele</cp:lastModifiedBy>
  <cp:revision>5</cp:revision>
  <cp:lastPrinted>2018-07-12T16:34:00Z</cp:lastPrinted>
  <dcterms:created xsi:type="dcterms:W3CDTF">2019-11-04T10:48:00Z</dcterms:created>
  <dcterms:modified xsi:type="dcterms:W3CDTF">2019-12-17T09:55:00Z</dcterms:modified>
</cp:coreProperties>
</file>