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DBCF" w14:textId="77777777" w:rsidR="009F4174" w:rsidRDefault="009F4174">
      <w:pPr>
        <w:pStyle w:val="Corpotesto"/>
        <w:rPr>
          <w:rFonts w:ascii="Times New Roman"/>
        </w:rPr>
      </w:pPr>
    </w:p>
    <w:p w14:paraId="71856ABD" w14:textId="77777777" w:rsidR="009F4174" w:rsidRDefault="009F4174">
      <w:pPr>
        <w:pStyle w:val="Corpotesto"/>
        <w:rPr>
          <w:rFonts w:ascii="Times New Roman"/>
        </w:rPr>
      </w:pPr>
    </w:p>
    <w:p w14:paraId="265CD880" w14:textId="77777777" w:rsidR="009F4174" w:rsidRDefault="009F4174">
      <w:pPr>
        <w:pStyle w:val="Corpotesto"/>
        <w:rPr>
          <w:rFonts w:ascii="Times New Roman"/>
        </w:rPr>
      </w:pPr>
    </w:p>
    <w:p w14:paraId="52EA5DB9" w14:textId="77777777" w:rsidR="009F4174" w:rsidRDefault="009F4174">
      <w:pPr>
        <w:pStyle w:val="Corpotesto"/>
        <w:rPr>
          <w:rFonts w:ascii="Times New Roman"/>
        </w:rPr>
      </w:pPr>
    </w:p>
    <w:p w14:paraId="041A5708" w14:textId="77777777" w:rsidR="009F4174" w:rsidRDefault="009F4174">
      <w:pPr>
        <w:pStyle w:val="Corpotesto"/>
        <w:rPr>
          <w:rFonts w:ascii="Times New Roman"/>
        </w:rPr>
      </w:pPr>
    </w:p>
    <w:p w14:paraId="018972B3" w14:textId="77777777" w:rsidR="009F4174" w:rsidRDefault="009F4174">
      <w:pPr>
        <w:pStyle w:val="Corpotesto"/>
        <w:rPr>
          <w:rFonts w:ascii="Times New Roman"/>
        </w:rPr>
      </w:pPr>
    </w:p>
    <w:p w14:paraId="1101F7A0" w14:textId="77777777" w:rsidR="009F4174" w:rsidRDefault="009F4174">
      <w:pPr>
        <w:pStyle w:val="Corpotesto"/>
        <w:rPr>
          <w:rFonts w:ascii="Times New Roman"/>
        </w:rPr>
      </w:pPr>
    </w:p>
    <w:p w14:paraId="13856A41" w14:textId="77777777" w:rsidR="009F4174" w:rsidRDefault="009F4174">
      <w:pPr>
        <w:pStyle w:val="Corpotesto"/>
        <w:rPr>
          <w:rFonts w:ascii="Times New Roman"/>
        </w:rPr>
      </w:pPr>
    </w:p>
    <w:p w14:paraId="0049F647" w14:textId="77777777" w:rsidR="009F4174" w:rsidRDefault="009F4174">
      <w:pPr>
        <w:pStyle w:val="Corpotesto"/>
        <w:rPr>
          <w:rFonts w:ascii="Times New Roman"/>
        </w:rPr>
      </w:pPr>
    </w:p>
    <w:p w14:paraId="3079B588" w14:textId="77777777" w:rsidR="009F4174" w:rsidRDefault="009F4174">
      <w:pPr>
        <w:pStyle w:val="Corpotesto"/>
        <w:rPr>
          <w:rFonts w:ascii="Times New Roman"/>
        </w:rPr>
      </w:pPr>
    </w:p>
    <w:p w14:paraId="59A9520D" w14:textId="48CAE282" w:rsidR="009F4174" w:rsidRDefault="000D011F" w:rsidP="000D011F">
      <w:pPr>
        <w:pStyle w:val="Corpotesto"/>
        <w:jc w:val="center"/>
        <w:rPr>
          <w:b/>
          <w:sz w:val="24"/>
        </w:rPr>
      </w:pPr>
      <w:r w:rsidRPr="000D011F">
        <w:rPr>
          <w:b/>
          <w:bCs/>
          <w:sz w:val="24"/>
          <w:szCs w:val="24"/>
        </w:rPr>
        <w:t>PROCEDURA DI GARA PER L’AFFIDAMENTO DEL SERVIZIO DI TESORERIA E CASSA AZIENDALE DELLA REGIONE BASILICATA PER LA DURATA DI ANNI 7</w:t>
      </w:r>
    </w:p>
    <w:p w14:paraId="4FBDADDD" w14:textId="77777777" w:rsidR="009F4174" w:rsidRDefault="009F4174">
      <w:pPr>
        <w:pStyle w:val="Corpotesto"/>
        <w:rPr>
          <w:b/>
          <w:sz w:val="24"/>
        </w:rPr>
      </w:pPr>
    </w:p>
    <w:p w14:paraId="0B42E159" w14:textId="4D00BB7B" w:rsidR="009B38E9" w:rsidRPr="001A3868" w:rsidRDefault="009B38E9" w:rsidP="009B38E9">
      <w:pPr>
        <w:tabs>
          <w:tab w:val="right" w:pos="9638"/>
        </w:tabs>
        <w:jc w:val="center"/>
        <w:rPr>
          <w:b/>
          <w:sz w:val="20"/>
          <w:szCs w:val="20"/>
        </w:rPr>
      </w:pPr>
      <w:r w:rsidRPr="00E901B8">
        <w:rPr>
          <w:b/>
        </w:rPr>
        <w:t xml:space="preserve">SIMOG gara n. </w:t>
      </w:r>
      <w:r w:rsidR="007D6FAD" w:rsidRPr="007D6FAD">
        <w:rPr>
          <w:b/>
        </w:rPr>
        <w:t>8177973</w:t>
      </w:r>
    </w:p>
    <w:p w14:paraId="3AC3DBC4" w14:textId="77777777" w:rsidR="009F4174" w:rsidRDefault="009F4174">
      <w:pPr>
        <w:pStyle w:val="Corpotesto"/>
        <w:rPr>
          <w:b/>
          <w:sz w:val="24"/>
        </w:rPr>
      </w:pPr>
    </w:p>
    <w:p w14:paraId="06D2B7F0" w14:textId="77777777" w:rsidR="009F4174" w:rsidRDefault="009F4174">
      <w:pPr>
        <w:pStyle w:val="Corpotesto"/>
        <w:rPr>
          <w:b/>
          <w:sz w:val="24"/>
        </w:rPr>
      </w:pPr>
    </w:p>
    <w:p w14:paraId="5CE71B79" w14:textId="77777777" w:rsidR="009F4174" w:rsidRDefault="009F4174">
      <w:pPr>
        <w:pStyle w:val="Corpotesto"/>
        <w:rPr>
          <w:b/>
          <w:sz w:val="24"/>
        </w:rPr>
      </w:pPr>
    </w:p>
    <w:p w14:paraId="2915CE05" w14:textId="77777777" w:rsidR="009F4174" w:rsidRDefault="009F4174">
      <w:pPr>
        <w:pStyle w:val="Corpotesto"/>
        <w:spacing w:before="12"/>
        <w:rPr>
          <w:b/>
          <w:sz w:val="19"/>
        </w:rPr>
      </w:pPr>
    </w:p>
    <w:p w14:paraId="448D6038" w14:textId="77777777" w:rsidR="009F4174" w:rsidRDefault="009F4174">
      <w:pPr>
        <w:pStyle w:val="Corpotesto"/>
        <w:rPr>
          <w:b/>
          <w:sz w:val="24"/>
        </w:rPr>
      </w:pPr>
    </w:p>
    <w:p w14:paraId="7EB12C57" w14:textId="77777777" w:rsidR="009F4174" w:rsidRDefault="009F4174">
      <w:pPr>
        <w:pStyle w:val="Corpotesto"/>
        <w:rPr>
          <w:b/>
          <w:sz w:val="23"/>
        </w:rPr>
      </w:pPr>
    </w:p>
    <w:p w14:paraId="6DFF0A4D" w14:textId="77777777" w:rsidR="009F4174" w:rsidRDefault="00A63D3D">
      <w:pPr>
        <w:pStyle w:val="Titolo1"/>
        <w:spacing w:before="1"/>
        <w:ind w:right="3028"/>
      </w:pP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OFFERTA</w:t>
      </w:r>
      <w:r>
        <w:rPr>
          <w:spacing w:val="-3"/>
        </w:rPr>
        <w:t xml:space="preserve"> </w:t>
      </w:r>
      <w:r>
        <w:t>TECNICA</w:t>
      </w:r>
    </w:p>
    <w:p w14:paraId="6C3B202F" w14:textId="77777777" w:rsidR="009F4174" w:rsidRDefault="009F4174">
      <w:pPr>
        <w:pStyle w:val="Corpotesto"/>
        <w:rPr>
          <w:b/>
        </w:rPr>
      </w:pPr>
    </w:p>
    <w:p w14:paraId="334EA0CA" w14:textId="77777777" w:rsidR="009F4174" w:rsidRDefault="009F4174">
      <w:pPr>
        <w:pStyle w:val="Corpotesto"/>
        <w:rPr>
          <w:b/>
        </w:rPr>
      </w:pPr>
    </w:p>
    <w:p w14:paraId="6A7B26A5" w14:textId="77777777" w:rsidR="009F4174" w:rsidRDefault="009F4174">
      <w:pPr>
        <w:pStyle w:val="Corpotesto"/>
        <w:rPr>
          <w:b/>
        </w:rPr>
      </w:pPr>
    </w:p>
    <w:p w14:paraId="118669CD" w14:textId="77777777" w:rsidR="009F4174" w:rsidRDefault="009F4174">
      <w:pPr>
        <w:pStyle w:val="Corpotesto"/>
        <w:rPr>
          <w:b/>
        </w:rPr>
      </w:pPr>
    </w:p>
    <w:p w14:paraId="6C95997D" w14:textId="77777777" w:rsidR="009F4174" w:rsidRDefault="009F4174">
      <w:pPr>
        <w:pStyle w:val="Corpotesto"/>
        <w:rPr>
          <w:b/>
        </w:rPr>
      </w:pPr>
    </w:p>
    <w:p w14:paraId="422E3D35" w14:textId="77777777" w:rsidR="009F4174" w:rsidRDefault="009F4174">
      <w:pPr>
        <w:pStyle w:val="Corpotesto"/>
        <w:rPr>
          <w:b/>
        </w:rPr>
      </w:pPr>
    </w:p>
    <w:p w14:paraId="02EEEA35" w14:textId="77777777" w:rsidR="009F4174" w:rsidRDefault="009F4174">
      <w:pPr>
        <w:pStyle w:val="Corpotesto"/>
        <w:rPr>
          <w:b/>
        </w:rPr>
      </w:pPr>
    </w:p>
    <w:p w14:paraId="229B9F77" w14:textId="77777777" w:rsidR="009F4174" w:rsidRDefault="009F4174">
      <w:pPr>
        <w:pStyle w:val="Corpotesto"/>
        <w:rPr>
          <w:b/>
        </w:rPr>
      </w:pPr>
    </w:p>
    <w:p w14:paraId="47415227" w14:textId="77777777" w:rsidR="009F4174" w:rsidRDefault="009F4174">
      <w:pPr>
        <w:pStyle w:val="Corpotesto"/>
        <w:rPr>
          <w:b/>
        </w:rPr>
      </w:pPr>
    </w:p>
    <w:p w14:paraId="2FF97C4F" w14:textId="77777777" w:rsidR="009F4174" w:rsidRDefault="009F4174">
      <w:pPr>
        <w:pStyle w:val="Corpotesto"/>
        <w:rPr>
          <w:b/>
        </w:rPr>
      </w:pPr>
    </w:p>
    <w:p w14:paraId="1122A9E2" w14:textId="77777777" w:rsidR="009F4174" w:rsidRDefault="009F4174">
      <w:pPr>
        <w:pStyle w:val="Corpotesto"/>
        <w:rPr>
          <w:b/>
        </w:rPr>
      </w:pPr>
    </w:p>
    <w:p w14:paraId="79DC0C01" w14:textId="77777777" w:rsidR="009F4174" w:rsidRDefault="009F4174">
      <w:pPr>
        <w:pStyle w:val="Corpotesto"/>
        <w:rPr>
          <w:b/>
        </w:rPr>
      </w:pPr>
    </w:p>
    <w:p w14:paraId="09C57874" w14:textId="77777777" w:rsidR="009F4174" w:rsidRDefault="009F4174">
      <w:pPr>
        <w:pStyle w:val="Corpotesto"/>
        <w:rPr>
          <w:b/>
        </w:rPr>
      </w:pPr>
    </w:p>
    <w:p w14:paraId="77AAB7CE" w14:textId="77777777" w:rsidR="009F4174" w:rsidRDefault="009F4174">
      <w:pPr>
        <w:pStyle w:val="Corpotesto"/>
        <w:rPr>
          <w:b/>
        </w:rPr>
      </w:pPr>
    </w:p>
    <w:p w14:paraId="6B5A467B" w14:textId="77777777" w:rsidR="009F4174" w:rsidRDefault="009F4174">
      <w:pPr>
        <w:pStyle w:val="Corpotesto"/>
        <w:rPr>
          <w:b/>
        </w:rPr>
      </w:pPr>
    </w:p>
    <w:p w14:paraId="014EC536" w14:textId="77777777" w:rsidR="009F4174" w:rsidRDefault="009F4174">
      <w:pPr>
        <w:pStyle w:val="Corpotesto"/>
        <w:rPr>
          <w:b/>
        </w:rPr>
      </w:pPr>
    </w:p>
    <w:p w14:paraId="45F06B14" w14:textId="77777777" w:rsidR="009F4174" w:rsidRDefault="009F4174">
      <w:pPr>
        <w:pStyle w:val="Corpotesto"/>
        <w:rPr>
          <w:b/>
        </w:rPr>
      </w:pPr>
    </w:p>
    <w:p w14:paraId="3348BC87" w14:textId="77777777" w:rsidR="009F4174" w:rsidRDefault="009F4174">
      <w:pPr>
        <w:pStyle w:val="Corpotesto"/>
        <w:rPr>
          <w:b/>
        </w:rPr>
      </w:pPr>
    </w:p>
    <w:p w14:paraId="08755951" w14:textId="77777777" w:rsidR="009F4174" w:rsidRDefault="009F4174">
      <w:pPr>
        <w:pStyle w:val="Corpotesto"/>
        <w:rPr>
          <w:b/>
        </w:rPr>
      </w:pPr>
    </w:p>
    <w:p w14:paraId="18F03CD7" w14:textId="77777777" w:rsidR="009F4174" w:rsidRDefault="009F4174">
      <w:pPr>
        <w:pStyle w:val="Corpotesto"/>
        <w:rPr>
          <w:b/>
        </w:rPr>
      </w:pPr>
    </w:p>
    <w:p w14:paraId="535AB15C" w14:textId="77777777" w:rsidR="009F4174" w:rsidRDefault="009F4174">
      <w:pPr>
        <w:pStyle w:val="Corpotesto"/>
        <w:rPr>
          <w:b/>
        </w:rPr>
      </w:pPr>
    </w:p>
    <w:p w14:paraId="59530B89" w14:textId="77777777" w:rsidR="009F4174" w:rsidRDefault="009F4174">
      <w:pPr>
        <w:pStyle w:val="Corpotesto"/>
        <w:rPr>
          <w:b/>
        </w:rPr>
      </w:pPr>
    </w:p>
    <w:p w14:paraId="61EE5CEF" w14:textId="77777777" w:rsidR="009F4174" w:rsidRDefault="009F4174">
      <w:pPr>
        <w:pStyle w:val="Corpotesto"/>
        <w:rPr>
          <w:b/>
        </w:rPr>
      </w:pPr>
    </w:p>
    <w:p w14:paraId="107038AF" w14:textId="77777777" w:rsidR="009F4174" w:rsidRDefault="009F4174">
      <w:pPr>
        <w:pStyle w:val="Corpotesto"/>
        <w:rPr>
          <w:b/>
        </w:rPr>
      </w:pPr>
    </w:p>
    <w:p w14:paraId="3C3B4EB7" w14:textId="77777777" w:rsidR="009F4174" w:rsidRDefault="009F4174">
      <w:pPr>
        <w:pStyle w:val="Corpotesto"/>
        <w:spacing w:before="6"/>
        <w:rPr>
          <w:b/>
          <w:sz w:val="19"/>
        </w:rPr>
      </w:pPr>
    </w:p>
    <w:p w14:paraId="4A47A4B6" w14:textId="77777777" w:rsidR="009F4174" w:rsidRDefault="009F4174">
      <w:pPr>
        <w:rPr>
          <w:sz w:val="18"/>
        </w:rPr>
        <w:sectPr w:rsidR="009F4174">
          <w:headerReference w:type="default" r:id="rId7"/>
          <w:type w:val="continuous"/>
          <w:pgSz w:w="11910" w:h="16840"/>
          <w:pgMar w:top="1660" w:right="1020" w:bottom="280" w:left="800" w:header="737" w:footer="720" w:gutter="0"/>
          <w:pgNumType w:start="1"/>
          <w:cols w:space="720"/>
        </w:sectPr>
      </w:pPr>
    </w:p>
    <w:p w14:paraId="5CAC6FE9" w14:textId="77777777" w:rsidR="009F4174" w:rsidRDefault="009F4174">
      <w:pPr>
        <w:pStyle w:val="Corpotesto"/>
        <w:spacing w:before="4"/>
        <w:rPr>
          <w:b/>
          <w:i/>
        </w:rPr>
      </w:pPr>
    </w:p>
    <w:p w14:paraId="1ECA0F1A" w14:textId="3817C0F6" w:rsidR="009B38E9" w:rsidRPr="0028517B" w:rsidRDefault="009B38E9" w:rsidP="009B38E9">
      <w:pPr>
        <w:adjustRightInd w:val="0"/>
        <w:ind w:left="4248" w:firstLine="572"/>
        <w:rPr>
          <w:rFonts w:cs="Arial"/>
          <w:sz w:val="20"/>
          <w:szCs w:val="20"/>
        </w:rPr>
      </w:pPr>
      <w:r w:rsidRPr="0028517B">
        <w:rPr>
          <w:rFonts w:cs="Arial"/>
          <w:sz w:val="20"/>
          <w:szCs w:val="20"/>
        </w:rPr>
        <w:t>Alla</w:t>
      </w:r>
      <w:r>
        <w:rPr>
          <w:rFonts w:cs="Arial"/>
          <w:sz w:val="20"/>
          <w:szCs w:val="20"/>
        </w:rPr>
        <w:tab/>
      </w:r>
      <w:r w:rsidRPr="0028517B">
        <w:rPr>
          <w:rFonts w:cs="Arial"/>
          <w:sz w:val="20"/>
          <w:szCs w:val="20"/>
        </w:rPr>
        <w:t>REGIONE BASILICATA</w:t>
      </w:r>
    </w:p>
    <w:p w14:paraId="32158E05" w14:textId="77777777" w:rsidR="009B38E9" w:rsidRDefault="009B38E9" w:rsidP="009B38E9">
      <w:pPr>
        <w:adjustRightInd w:val="0"/>
        <w:ind w:left="5664" w:firstLine="96"/>
        <w:rPr>
          <w:rFonts w:cs="Arial"/>
          <w:sz w:val="20"/>
          <w:szCs w:val="20"/>
        </w:rPr>
      </w:pPr>
      <w:r w:rsidRPr="0028517B">
        <w:rPr>
          <w:rFonts w:cs="Arial"/>
          <w:sz w:val="20"/>
          <w:szCs w:val="20"/>
        </w:rPr>
        <w:t xml:space="preserve">Dipartimento Stazione Unica Appaltante </w:t>
      </w:r>
    </w:p>
    <w:p w14:paraId="48B22266" w14:textId="0252806D" w:rsidR="009B38E9" w:rsidRPr="0028517B" w:rsidRDefault="009B38E9" w:rsidP="009B38E9">
      <w:pPr>
        <w:adjustRightInd w:val="0"/>
        <w:ind w:left="5664" w:firstLine="96"/>
        <w:rPr>
          <w:rFonts w:cs="Arial"/>
          <w:sz w:val="20"/>
          <w:szCs w:val="20"/>
        </w:rPr>
      </w:pPr>
      <w:r w:rsidRPr="0028517B">
        <w:rPr>
          <w:rFonts w:cs="Arial"/>
          <w:sz w:val="20"/>
          <w:szCs w:val="20"/>
        </w:rPr>
        <w:t xml:space="preserve">SUA-RB </w:t>
      </w:r>
    </w:p>
    <w:p w14:paraId="74DE879B" w14:textId="77777777" w:rsidR="009B38E9" w:rsidRDefault="009B38E9" w:rsidP="009B38E9">
      <w:pPr>
        <w:adjustRightInd w:val="0"/>
        <w:ind w:left="5052" w:firstLine="708"/>
        <w:rPr>
          <w:rFonts w:cs="Arial"/>
          <w:i/>
          <w:sz w:val="20"/>
          <w:szCs w:val="20"/>
        </w:rPr>
      </w:pPr>
      <w:r w:rsidRPr="000A3323">
        <w:rPr>
          <w:rFonts w:cs="Arial"/>
          <w:i/>
          <w:sz w:val="20"/>
          <w:szCs w:val="20"/>
        </w:rPr>
        <w:t xml:space="preserve">Ufficio </w:t>
      </w:r>
      <w:r>
        <w:rPr>
          <w:rFonts w:cs="Arial"/>
          <w:i/>
          <w:sz w:val="20"/>
          <w:szCs w:val="20"/>
        </w:rPr>
        <w:t>Appalti di Servizi e Forniture</w:t>
      </w:r>
    </w:p>
    <w:p w14:paraId="18053C5F" w14:textId="77777777" w:rsidR="009B38E9" w:rsidRPr="0028517B" w:rsidRDefault="009B38E9" w:rsidP="009B38E9">
      <w:pPr>
        <w:adjustRightInd w:val="0"/>
        <w:ind w:left="5052" w:firstLine="708"/>
        <w:rPr>
          <w:rFonts w:cs="Arial"/>
          <w:sz w:val="20"/>
          <w:szCs w:val="20"/>
          <w:u w:val="single"/>
        </w:rPr>
      </w:pPr>
      <w:r w:rsidRPr="0028517B">
        <w:rPr>
          <w:rFonts w:cs="Arial"/>
          <w:sz w:val="20"/>
          <w:szCs w:val="20"/>
          <w:u w:val="single"/>
        </w:rPr>
        <w:t>85100 – POTENZA</w:t>
      </w:r>
    </w:p>
    <w:p w14:paraId="2D485AFA" w14:textId="77777777" w:rsidR="009F4174" w:rsidRDefault="009F4174">
      <w:pPr>
        <w:pStyle w:val="Corpotesto"/>
      </w:pPr>
    </w:p>
    <w:p w14:paraId="4BD705F5" w14:textId="77777777" w:rsidR="009F4174" w:rsidRDefault="009F4174">
      <w:pPr>
        <w:pStyle w:val="Corpotesto"/>
        <w:spacing w:before="1"/>
        <w:rPr>
          <w:sz w:val="17"/>
        </w:rPr>
      </w:pPr>
    </w:p>
    <w:p w14:paraId="5BCD9BC1" w14:textId="77E1B3D4" w:rsidR="009F4174" w:rsidRDefault="00A63D3D" w:rsidP="000D011F">
      <w:pPr>
        <w:spacing w:before="36" w:line="242" w:lineRule="auto"/>
        <w:ind w:left="1470" w:hanging="1278"/>
        <w:rPr>
          <w:b/>
          <w:sz w:val="16"/>
        </w:rPr>
      </w:pPr>
      <w:r>
        <w:rPr>
          <w:b/>
          <w:sz w:val="20"/>
        </w:rPr>
        <w:t>OGGETTO:</w:t>
      </w:r>
      <w:r>
        <w:rPr>
          <w:b/>
          <w:spacing w:val="23"/>
          <w:sz w:val="20"/>
        </w:rPr>
        <w:t xml:space="preserve"> </w:t>
      </w:r>
      <w:r w:rsidR="000D011F">
        <w:rPr>
          <w:b/>
          <w:spacing w:val="23"/>
          <w:sz w:val="20"/>
        </w:rPr>
        <w:tab/>
      </w:r>
      <w:r w:rsidR="000D011F" w:rsidRPr="000D011F">
        <w:rPr>
          <w:b/>
          <w:sz w:val="16"/>
        </w:rPr>
        <w:t>PROCEDURA DI GARA PER L’AFFIDAMENTO DEL SERVIZIO DI TESORERIA E CASSA AZIENDALE DELLA REGIONE BASILICATA PER LA DURATA DI ANNI 7</w:t>
      </w:r>
      <w:r w:rsidR="00183939">
        <w:rPr>
          <w:b/>
          <w:sz w:val="16"/>
        </w:rPr>
        <w:t xml:space="preserve"> – SIMOG</w:t>
      </w:r>
      <w:r w:rsidR="007D6FAD">
        <w:rPr>
          <w:b/>
          <w:sz w:val="16"/>
        </w:rPr>
        <w:t xml:space="preserve"> </w:t>
      </w:r>
      <w:bookmarkStart w:id="0" w:name="_GoBack"/>
      <w:bookmarkEnd w:id="0"/>
      <w:r w:rsidR="007D6FAD" w:rsidRPr="007D6FAD">
        <w:rPr>
          <w:b/>
          <w:sz w:val="16"/>
        </w:rPr>
        <w:t>8177973</w:t>
      </w:r>
    </w:p>
    <w:p w14:paraId="79DD19D2" w14:textId="77777777" w:rsidR="009F4174" w:rsidRDefault="009F4174">
      <w:pPr>
        <w:pStyle w:val="Corpotesto"/>
        <w:spacing w:before="11"/>
        <w:rPr>
          <w:b/>
          <w:sz w:val="23"/>
        </w:rPr>
      </w:pPr>
    </w:p>
    <w:p w14:paraId="32347DE8" w14:textId="77777777" w:rsidR="009F4174" w:rsidRDefault="00A63D3D">
      <w:pPr>
        <w:pStyle w:val="Corpotesto"/>
        <w:tabs>
          <w:tab w:val="left" w:pos="1680"/>
          <w:tab w:val="left" w:pos="3088"/>
          <w:tab w:val="left" w:pos="9726"/>
        </w:tabs>
        <w:ind w:left="193"/>
        <w:rPr>
          <w:rFonts w:ascii="Times New Roman" w:hAnsi="Times New Roman"/>
        </w:rPr>
      </w:pPr>
      <w:r>
        <w:t>L’operatore</w:t>
      </w:r>
      <w:r>
        <w:tab/>
        <w:t>economico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CF076C" w14:textId="77777777" w:rsidR="009F4174" w:rsidRDefault="009F4174">
      <w:pPr>
        <w:rPr>
          <w:rFonts w:ascii="Times New Roman" w:hAnsi="Times New Roman"/>
        </w:rPr>
        <w:sectPr w:rsidR="009F4174">
          <w:headerReference w:type="default" r:id="rId8"/>
          <w:footerReference w:type="default" r:id="rId9"/>
          <w:pgSz w:w="11910" w:h="16840"/>
          <w:pgMar w:top="1660" w:right="1020" w:bottom="1400" w:left="800" w:header="766" w:footer="1204" w:gutter="0"/>
          <w:pgNumType w:start="2"/>
          <w:cols w:space="720"/>
        </w:sectPr>
      </w:pPr>
    </w:p>
    <w:p w14:paraId="7B5C816A" w14:textId="77777777" w:rsidR="009F4174" w:rsidRDefault="00A63D3D">
      <w:pPr>
        <w:pStyle w:val="Corpotesto"/>
        <w:tabs>
          <w:tab w:val="left" w:pos="1413"/>
          <w:tab w:val="left" w:pos="1801"/>
          <w:tab w:val="left" w:pos="7985"/>
          <w:tab w:val="left" w:pos="8536"/>
        </w:tabs>
        <w:spacing w:before="2"/>
        <w:ind w:left="193"/>
      </w:pPr>
      <w:r>
        <w:t>domiciliato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rappresentato</w:t>
      </w:r>
      <w:r>
        <w:rPr>
          <w:spacing w:val="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DDAEC7" w14:textId="77777777" w:rsidR="009F4174" w:rsidRDefault="00A63D3D">
      <w:pPr>
        <w:pStyle w:val="Corpotesto"/>
        <w:spacing w:before="2"/>
        <w:ind w:left="129"/>
      </w:pPr>
      <w:r>
        <w:br w:type="column"/>
      </w:r>
      <w:r>
        <w:t>legalmente</w:t>
      </w:r>
    </w:p>
    <w:p w14:paraId="2186D818" w14:textId="77777777" w:rsidR="009F4174" w:rsidRDefault="009F4174">
      <w:pPr>
        <w:sectPr w:rsidR="009F4174">
          <w:type w:val="continuous"/>
          <w:pgSz w:w="11910" w:h="16840"/>
          <w:pgMar w:top="1660" w:right="1020" w:bottom="280" w:left="800" w:header="720" w:footer="720" w:gutter="0"/>
          <w:cols w:num="2" w:space="720" w:equalWidth="0">
            <w:col w:w="8537" w:space="40"/>
            <w:col w:w="1513"/>
          </w:cols>
        </w:sectPr>
      </w:pPr>
    </w:p>
    <w:p w14:paraId="4D1CD55A" w14:textId="77777777" w:rsidR="009F4174" w:rsidRDefault="00A63D3D">
      <w:pPr>
        <w:pStyle w:val="Corpotesto"/>
        <w:spacing w:before="79" w:line="242" w:lineRule="auto"/>
        <w:ind w:left="193" w:right="404"/>
        <w:jc w:val="both"/>
      </w:pPr>
      <w:r>
        <w:t>con riferimento alla gara di cui in oggetto, presa esatta e piena conoscenza della documentazione di gara</w:t>
      </w:r>
      <w:r>
        <w:rPr>
          <w:spacing w:val="1"/>
        </w:rPr>
        <w:t xml:space="preserve"> </w:t>
      </w:r>
      <w:r>
        <w:t>costituita dal disciplinare, dal capitolato tecnico, dal capitolato speciale e da tutti gli atti di gara che si</w:t>
      </w:r>
      <w:r>
        <w:rPr>
          <w:spacing w:val="1"/>
        </w:rPr>
        <w:t xml:space="preserve"> </w:t>
      </w:r>
      <w:r>
        <w:t>intendono accettati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parte,</w:t>
      </w:r>
    </w:p>
    <w:p w14:paraId="6631C638" w14:textId="77777777" w:rsidR="009F4174" w:rsidRDefault="00A63D3D">
      <w:pPr>
        <w:spacing w:before="73"/>
        <w:ind w:left="2823" w:right="3028"/>
        <w:jc w:val="center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DICHIARANO)</w:t>
      </w:r>
    </w:p>
    <w:p w14:paraId="1E8E3B19" w14:textId="77777777" w:rsidR="009F4174" w:rsidRDefault="009F4174">
      <w:pPr>
        <w:pStyle w:val="Corpotesto"/>
        <w:rPr>
          <w:b/>
        </w:rPr>
      </w:pPr>
    </w:p>
    <w:p w14:paraId="517DDF02" w14:textId="77777777" w:rsidR="009F4174" w:rsidRDefault="00A63D3D">
      <w:pPr>
        <w:pStyle w:val="Corpotesto"/>
        <w:spacing w:before="162"/>
        <w:ind w:left="193"/>
        <w:jc w:val="both"/>
      </w:pPr>
      <w:r>
        <w:t>di</w:t>
      </w:r>
      <w:r>
        <w:rPr>
          <w:spacing w:val="-5"/>
        </w:rPr>
        <w:t xml:space="preserve"> </w:t>
      </w:r>
      <w:r>
        <w:t>offrire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“spread”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valutazione:</w:t>
      </w:r>
    </w:p>
    <w:p w14:paraId="64E14104" w14:textId="77777777" w:rsidR="009F4174" w:rsidRDefault="00A63D3D">
      <w:pPr>
        <w:pStyle w:val="Paragrafoelenco"/>
        <w:numPr>
          <w:ilvl w:val="0"/>
          <w:numId w:val="2"/>
        </w:numPr>
        <w:tabs>
          <w:tab w:val="left" w:pos="555"/>
          <w:tab w:val="left" w:pos="3418"/>
        </w:tabs>
        <w:spacing w:before="75"/>
        <w:ind w:right="395"/>
        <w:rPr>
          <w:sz w:val="20"/>
        </w:rPr>
      </w:pPr>
      <w:r>
        <w:rPr>
          <w:sz w:val="20"/>
        </w:rPr>
        <w:t xml:space="preserve">Elemento A.1 – </w:t>
      </w:r>
      <w:r>
        <w:rPr>
          <w:b/>
          <w:sz w:val="20"/>
        </w:rPr>
        <w:t xml:space="preserve">Saggio di interesse sulle anticipazioni di cassa </w:t>
      </w:r>
      <w:r>
        <w:rPr>
          <w:sz w:val="20"/>
        </w:rPr>
        <w:t>– l’offerta deve essere espressa in</w:t>
      </w:r>
      <w:r>
        <w:rPr>
          <w:spacing w:val="1"/>
          <w:sz w:val="20"/>
        </w:rPr>
        <w:t xml:space="preserve"> </w:t>
      </w:r>
      <w:r>
        <w:rPr>
          <w:sz w:val="20"/>
        </w:rPr>
        <w:t>termini di differenziale (“spread”) in aumento/diminuzione in misura di punto o di percentuale di</w:t>
      </w:r>
      <w:r>
        <w:rPr>
          <w:spacing w:val="1"/>
          <w:sz w:val="20"/>
        </w:rPr>
        <w:t xml:space="preserve"> </w:t>
      </w:r>
      <w:r>
        <w:rPr>
          <w:sz w:val="20"/>
        </w:rPr>
        <w:t>punto da applicare rispetto all’EURIBOR a 3 mesi/365, media mese precedente vigente tempo per</w:t>
      </w:r>
      <w:r>
        <w:rPr>
          <w:spacing w:val="1"/>
          <w:sz w:val="20"/>
        </w:rPr>
        <w:t xml:space="preserve"> </w:t>
      </w:r>
      <w:r>
        <w:rPr>
          <w:sz w:val="20"/>
        </w:rPr>
        <w:t>tempo: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308828DF" w14:textId="77777777" w:rsidR="009F4174" w:rsidRDefault="00A63D3D">
      <w:pPr>
        <w:pStyle w:val="Paragrafoelenco"/>
        <w:numPr>
          <w:ilvl w:val="0"/>
          <w:numId w:val="2"/>
        </w:numPr>
        <w:tabs>
          <w:tab w:val="left" w:pos="555"/>
          <w:tab w:val="left" w:pos="3568"/>
        </w:tabs>
        <w:spacing w:before="80"/>
        <w:ind w:right="396"/>
        <w:rPr>
          <w:sz w:val="20"/>
        </w:rPr>
      </w:pPr>
      <w:r>
        <w:rPr>
          <w:sz w:val="20"/>
        </w:rPr>
        <w:t xml:space="preserve">Elemento A.2 – </w:t>
      </w:r>
      <w:r>
        <w:rPr>
          <w:b/>
          <w:sz w:val="20"/>
        </w:rPr>
        <w:t xml:space="preserve">Saggio di interesse sulle giacenze produttive di interesse </w:t>
      </w:r>
      <w:r>
        <w:rPr>
          <w:sz w:val="20"/>
        </w:rPr>
        <w:t>– l’offerta deve espressa in</w:t>
      </w:r>
      <w:r>
        <w:rPr>
          <w:spacing w:val="1"/>
          <w:sz w:val="20"/>
        </w:rPr>
        <w:t xml:space="preserve"> </w:t>
      </w:r>
      <w:r>
        <w:rPr>
          <w:sz w:val="20"/>
        </w:rPr>
        <w:t>termini di variazione in aumento (“spread”) in misura di punto o di percentuale di punto da applicare</w:t>
      </w:r>
      <w:r>
        <w:rPr>
          <w:spacing w:val="1"/>
          <w:sz w:val="20"/>
        </w:rPr>
        <w:t xml:space="preserve"> </w:t>
      </w:r>
      <w:r>
        <w:rPr>
          <w:sz w:val="20"/>
        </w:rPr>
        <w:t>rispetto al livello base, costituito dall’EURIBOR a 3</w:t>
      </w:r>
      <w:r>
        <w:rPr>
          <w:spacing w:val="50"/>
          <w:sz w:val="20"/>
        </w:rPr>
        <w:t xml:space="preserve"> </w:t>
      </w:r>
      <w:r>
        <w:rPr>
          <w:sz w:val="20"/>
        </w:rPr>
        <w:t>mesi/365, media mese precedente vigente tempo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tempo: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294B47F" w14:textId="77777777" w:rsidR="009F4174" w:rsidRDefault="00A63D3D">
      <w:pPr>
        <w:pStyle w:val="Paragrafoelenco"/>
        <w:numPr>
          <w:ilvl w:val="0"/>
          <w:numId w:val="2"/>
        </w:numPr>
        <w:tabs>
          <w:tab w:val="left" w:pos="555"/>
        </w:tabs>
        <w:spacing w:before="83"/>
        <w:ind w:right="390"/>
        <w:rPr>
          <w:sz w:val="20"/>
        </w:rPr>
      </w:pPr>
      <w:r>
        <w:rPr>
          <w:sz w:val="20"/>
        </w:rPr>
        <w:t xml:space="preserve">che in merito all’elemento di valutazione A.3 sono stati eseguiti, nel periodo di riferimento </w:t>
      </w:r>
      <w:r w:rsidR="00CC3FB0">
        <w:rPr>
          <w:sz w:val="20"/>
        </w:rPr>
        <w:t>2018-2019-2020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contratti di</w:t>
      </w:r>
      <w:r>
        <w:rPr>
          <w:spacing w:val="-1"/>
          <w:sz w:val="20"/>
        </w:rPr>
        <w:t xml:space="preserve"> </w:t>
      </w:r>
      <w:r>
        <w:rPr>
          <w:sz w:val="20"/>
        </w:rPr>
        <w:t>tesoreria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favore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Enti pubblici:</w:t>
      </w:r>
    </w:p>
    <w:p w14:paraId="4DDD62E6" w14:textId="77777777" w:rsidR="009F4174" w:rsidRDefault="009F4174">
      <w:pPr>
        <w:pStyle w:val="Corpotesto"/>
        <w:spacing w:before="11"/>
        <w:rPr>
          <w:sz w:val="5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74"/>
        <w:gridCol w:w="2124"/>
      </w:tblGrid>
      <w:tr w:rsidR="009F4174" w14:paraId="6733126F" w14:textId="77777777">
        <w:trPr>
          <w:trHeight w:val="323"/>
        </w:trPr>
        <w:tc>
          <w:tcPr>
            <w:tcW w:w="1272" w:type="dxa"/>
            <w:vMerge w:val="restart"/>
          </w:tcPr>
          <w:p w14:paraId="4127E7A6" w14:textId="77777777" w:rsidR="009F4174" w:rsidRDefault="009F4174">
            <w:pPr>
              <w:pStyle w:val="TableParagraph"/>
              <w:spacing w:before="6"/>
              <w:rPr>
                <w:sz w:val="12"/>
              </w:rPr>
            </w:pPr>
          </w:p>
          <w:p w14:paraId="32EE99D5" w14:textId="77777777" w:rsidR="009F4174" w:rsidRDefault="00A63D3D">
            <w:pPr>
              <w:pStyle w:val="TableParagraph"/>
              <w:ind w:left="182" w:right="160" w:firstLine="122"/>
              <w:rPr>
                <w:sz w:val="18"/>
              </w:rPr>
            </w:pPr>
            <w:r>
              <w:rPr>
                <w:sz w:val="18"/>
              </w:rPr>
              <w:t>Anno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</w:p>
        </w:tc>
        <w:tc>
          <w:tcPr>
            <w:tcW w:w="6698" w:type="dxa"/>
            <w:gridSpan w:val="2"/>
          </w:tcPr>
          <w:p w14:paraId="069041A5" w14:textId="77777777" w:rsidR="009F4174" w:rsidRDefault="00A63D3D">
            <w:pPr>
              <w:pStyle w:val="TableParagraph"/>
              <w:spacing w:before="3"/>
              <w:ind w:left="2187" w:right="2186"/>
              <w:jc w:val="center"/>
              <w:rPr>
                <w:sz w:val="18"/>
              </w:rPr>
            </w:pPr>
            <w:r>
              <w:rPr>
                <w:sz w:val="18"/>
              </w:rPr>
              <w:t>Amministrazione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contraente</w:t>
            </w:r>
          </w:p>
        </w:tc>
      </w:tr>
      <w:tr w:rsidR="009F4174" w14:paraId="3A4AE19D" w14:textId="77777777">
        <w:trPr>
          <w:trHeight w:val="566"/>
        </w:trPr>
        <w:tc>
          <w:tcPr>
            <w:tcW w:w="1272" w:type="dxa"/>
            <w:vMerge/>
            <w:tcBorders>
              <w:top w:val="nil"/>
            </w:tcBorders>
          </w:tcPr>
          <w:p w14:paraId="2D570EB5" w14:textId="77777777" w:rsidR="009F4174" w:rsidRDefault="009F417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7FDBFC2F" w14:textId="77777777" w:rsidR="009F4174" w:rsidRDefault="00A63D3D">
            <w:pPr>
              <w:pStyle w:val="TableParagraph"/>
              <w:spacing w:before="125"/>
              <w:ind w:left="1628" w:right="1628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2124" w:type="dxa"/>
          </w:tcPr>
          <w:p w14:paraId="35668D63" w14:textId="77777777" w:rsidR="009F4174" w:rsidRDefault="00A63D3D">
            <w:pPr>
              <w:pStyle w:val="TableParagraph"/>
              <w:ind w:left="229" w:right="213" w:firstLine="55"/>
              <w:rPr>
                <w:sz w:val="18"/>
              </w:rPr>
            </w:pPr>
            <w:r>
              <w:rPr>
                <w:sz w:val="18"/>
              </w:rPr>
              <w:t>Tipologia (comune,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</w:tr>
      <w:tr w:rsidR="009F4174" w14:paraId="2F967D75" w14:textId="77777777">
        <w:trPr>
          <w:trHeight w:val="321"/>
        </w:trPr>
        <w:tc>
          <w:tcPr>
            <w:tcW w:w="1272" w:type="dxa"/>
          </w:tcPr>
          <w:p w14:paraId="65BE04EC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4" w:type="dxa"/>
          </w:tcPr>
          <w:p w14:paraId="45CFB71D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CB0A428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0A5CD164" w14:textId="77777777">
        <w:trPr>
          <w:trHeight w:val="323"/>
        </w:trPr>
        <w:tc>
          <w:tcPr>
            <w:tcW w:w="1272" w:type="dxa"/>
          </w:tcPr>
          <w:p w14:paraId="3B57ACB3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4" w:type="dxa"/>
          </w:tcPr>
          <w:p w14:paraId="2D891589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F0BFFAF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2B250E48" w14:textId="77777777">
        <w:trPr>
          <w:trHeight w:val="323"/>
        </w:trPr>
        <w:tc>
          <w:tcPr>
            <w:tcW w:w="1272" w:type="dxa"/>
          </w:tcPr>
          <w:p w14:paraId="25D9A3B3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4" w:type="dxa"/>
          </w:tcPr>
          <w:p w14:paraId="2969D09D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B74CE8E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A19AD3" w14:textId="77777777" w:rsidR="009F4174" w:rsidRDefault="009F4174">
      <w:pPr>
        <w:pStyle w:val="Corpotesto"/>
        <w:spacing w:before="3"/>
        <w:rPr>
          <w:sz w:val="24"/>
        </w:rPr>
      </w:pPr>
    </w:p>
    <w:p w14:paraId="1DBD731C" w14:textId="77777777" w:rsidR="009F4174" w:rsidRDefault="00A63D3D">
      <w:pPr>
        <w:ind w:left="193"/>
        <w:rPr>
          <w:i/>
          <w:sz w:val="18"/>
        </w:rPr>
      </w:pPr>
      <w:r>
        <w:rPr>
          <w:b/>
          <w:i/>
          <w:sz w:val="18"/>
        </w:rPr>
        <w:t>NB.</w:t>
      </w:r>
      <w:r>
        <w:rPr>
          <w:b/>
          <w:i/>
          <w:spacing w:val="4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offerta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sottoscritta:</w:t>
      </w:r>
    </w:p>
    <w:p w14:paraId="07F5C694" w14:textId="77777777" w:rsidR="009F4174" w:rsidRDefault="00A63D3D">
      <w:pPr>
        <w:pStyle w:val="Paragrafoelenco"/>
        <w:numPr>
          <w:ilvl w:val="0"/>
          <w:numId w:val="1"/>
        </w:numPr>
        <w:tabs>
          <w:tab w:val="left" w:pos="346"/>
        </w:tabs>
        <w:spacing w:before="79"/>
        <w:ind w:left="345"/>
        <w:jc w:val="left"/>
        <w:rPr>
          <w:i/>
          <w:sz w:val="18"/>
        </w:rPr>
      </w:pPr>
      <w:r>
        <w:rPr>
          <w:i/>
          <w:sz w:val="18"/>
        </w:rPr>
        <w:t>dal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legale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rappresentante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soggetto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singolo;</w:t>
      </w:r>
    </w:p>
    <w:p w14:paraId="7ACFC13A" w14:textId="77777777" w:rsidR="009F4174" w:rsidRDefault="00A63D3D">
      <w:pPr>
        <w:pStyle w:val="Paragrafoelenco"/>
        <w:numPr>
          <w:ilvl w:val="0"/>
          <w:numId w:val="1"/>
        </w:numPr>
        <w:tabs>
          <w:tab w:val="left" w:pos="346"/>
        </w:tabs>
        <w:spacing w:before="81"/>
        <w:ind w:left="345"/>
        <w:jc w:val="left"/>
        <w:rPr>
          <w:i/>
          <w:sz w:val="18"/>
        </w:rPr>
      </w:pPr>
      <w:r>
        <w:rPr>
          <w:i/>
          <w:sz w:val="18"/>
        </w:rPr>
        <w:t>dal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rappresentante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consorzio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all’art.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45,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 lettera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Lgs.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n. 50/2016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s.m.i.;</w:t>
      </w:r>
    </w:p>
    <w:p w14:paraId="0F34C762" w14:textId="77777777" w:rsidR="009F4174" w:rsidRDefault="009F4174">
      <w:pPr>
        <w:rPr>
          <w:sz w:val="18"/>
        </w:rPr>
        <w:sectPr w:rsidR="009F4174">
          <w:type w:val="continuous"/>
          <w:pgSz w:w="11910" w:h="16840"/>
          <w:pgMar w:top="1660" w:right="1020" w:bottom="280" w:left="800" w:header="720" w:footer="720" w:gutter="0"/>
          <w:cols w:space="720"/>
        </w:sectPr>
      </w:pPr>
    </w:p>
    <w:p w14:paraId="76D1B112" w14:textId="77777777" w:rsidR="009F4174" w:rsidRDefault="00A63D3D">
      <w:pPr>
        <w:pStyle w:val="Paragrafoelenco"/>
        <w:numPr>
          <w:ilvl w:val="0"/>
          <w:numId w:val="1"/>
        </w:numPr>
        <w:tabs>
          <w:tab w:val="left" w:pos="322"/>
        </w:tabs>
        <w:ind w:right="392" w:firstLine="0"/>
        <w:rPr>
          <w:i/>
          <w:sz w:val="18"/>
        </w:rPr>
      </w:pPr>
      <w:r>
        <w:rPr>
          <w:i/>
          <w:sz w:val="18"/>
        </w:rPr>
        <w:lastRenderedPageBreak/>
        <w:t>dal legale rappresentate dell’operatore economico mandatario, in caso di raggruppamento temporaneo o consorzio ordinario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concorrenti o GEIE o aggregazioni di imprese aderenti al contratto di rete o operatori economici stabiliti in altri Stati membri, già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costituito.</w:t>
      </w:r>
    </w:p>
    <w:p w14:paraId="658301C3" w14:textId="77777777" w:rsidR="009F4174" w:rsidRDefault="00A63D3D">
      <w:pPr>
        <w:pStyle w:val="Corpotesto"/>
        <w:tabs>
          <w:tab w:val="left" w:pos="2355"/>
        </w:tabs>
        <w:spacing w:before="84"/>
        <w:ind w:left="193"/>
        <w:jc w:val="both"/>
      </w:pPr>
      <w:r>
        <w:t xml:space="preserve">Data,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E78A5A" w14:textId="77777777" w:rsidR="009F4174" w:rsidRDefault="00A63D3D">
      <w:pPr>
        <w:pStyle w:val="Corpotesto"/>
        <w:spacing w:before="80"/>
        <w:ind w:right="1694"/>
        <w:jc w:val="right"/>
      </w:pPr>
      <w:r>
        <w:t>Firma</w:t>
      </w:r>
    </w:p>
    <w:p w14:paraId="66B389D7" w14:textId="77777777" w:rsidR="009F4174" w:rsidRDefault="00C674C2">
      <w:pPr>
        <w:pStyle w:val="Corpotesto"/>
      </w:pPr>
      <w:r>
        <w:pict w14:anchorId="1C1BAADC">
          <v:shape id="_x0000_s1026" style="position:absolute;margin-left:381.45pt;margin-top:15.75pt;width:129.85pt;height:.1pt;z-index:-251658752;mso-wrap-distance-left:0;mso-wrap-distance-right:0;mso-position-horizontal-relative:page" coordorigin="7629,315" coordsize="2597,0" path="m7629,315r2597,e" filled="f" strokeweight=".20589mm">
            <v:path arrowok="t"/>
            <w10:wrap type="topAndBottom" anchorx="page"/>
          </v:shape>
        </w:pict>
      </w:r>
    </w:p>
    <w:p w14:paraId="10BBF3B8" w14:textId="77777777" w:rsidR="009F4174" w:rsidRDefault="00A63D3D">
      <w:pPr>
        <w:pStyle w:val="Corpotesto"/>
        <w:spacing w:before="79"/>
        <w:ind w:right="848"/>
        <w:jc w:val="right"/>
      </w:pPr>
      <w:r>
        <w:t>(timbro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leggibile)</w:t>
      </w:r>
    </w:p>
    <w:p w14:paraId="1581A1ED" w14:textId="77777777" w:rsidR="009F4174" w:rsidRDefault="009F4174">
      <w:pPr>
        <w:pStyle w:val="Corpotesto"/>
      </w:pPr>
    </w:p>
    <w:p w14:paraId="292DD0E6" w14:textId="77777777" w:rsidR="009F4174" w:rsidRDefault="00A63D3D">
      <w:pPr>
        <w:spacing w:before="158"/>
        <w:ind w:left="193" w:right="392"/>
        <w:jc w:val="both"/>
        <w:rPr>
          <w:i/>
          <w:sz w:val="18"/>
        </w:rPr>
      </w:pPr>
      <w:r>
        <w:rPr>
          <w:b/>
          <w:i/>
          <w:sz w:val="18"/>
        </w:rPr>
        <w:t xml:space="preserve">N.B.: </w:t>
      </w:r>
      <w:r>
        <w:rPr>
          <w:i/>
          <w:sz w:val="18"/>
        </w:rPr>
        <w:t>In caso di raggruppamento temporaneo di concorrenti o consorzio ordinario di concorrenti o GEIE o Aggregazioni di imprese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aderenti al contratto di rete o Operatori economici, ai sensi dell'articolo 3, comma 22, stabiliti in altri Stati membri, non ancora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costituiti, ai sensi del comma 8, art 48 del D.Lgs. n. 50/2016, ai fini della sottoscrizione in solido dell’offerta, in rappresentanza dei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soggetti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concorrenti mandanti:</w:t>
      </w:r>
    </w:p>
    <w:p w14:paraId="5DB3CC30" w14:textId="77777777" w:rsidR="009F4174" w:rsidRDefault="009F4174">
      <w:pPr>
        <w:pStyle w:val="Corpotesto"/>
        <w:spacing w:before="10"/>
        <w:rPr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938"/>
        <w:gridCol w:w="3683"/>
      </w:tblGrid>
      <w:tr w:rsidR="009F4174" w14:paraId="0330DFCF" w14:textId="77777777">
        <w:trPr>
          <w:trHeight w:val="402"/>
        </w:trPr>
        <w:tc>
          <w:tcPr>
            <w:tcW w:w="3015" w:type="dxa"/>
            <w:shd w:val="clear" w:color="auto" w:fill="F1F1F1"/>
          </w:tcPr>
          <w:p w14:paraId="55AD35F6" w14:textId="77777777" w:rsidR="009F4174" w:rsidRDefault="00A63D3D">
            <w:pPr>
              <w:pStyle w:val="TableParagraph"/>
              <w:spacing w:before="68"/>
              <w:ind w:left="969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2938" w:type="dxa"/>
            <w:shd w:val="clear" w:color="auto" w:fill="F1F1F1"/>
          </w:tcPr>
          <w:p w14:paraId="70FC071D" w14:textId="77777777" w:rsidR="009F4174" w:rsidRDefault="00A63D3D">
            <w:pPr>
              <w:pStyle w:val="TableParagraph"/>
              <w:spacing w:before="68"/>
              <w:ind w:left="1184" w:right="1178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3683" w:type="dxa"/>
            <w:shd w:val="clear" w:color="auto" w:fill="F1F1F1"/>
          </w:tcPr>
          <w:p w14:paraId="0FA9E131" w14:textId="77777777" w:rsidR="009F4174" w:rsidRDefault="00A63D3D">
            <w:pPr>
              <w:pStyle w:val="TableParagraph"/>
              <w:spacing w:before="68"/>
              <w:ind w:left="888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</w:p>
        </w:tc>
      </w:tr>
      <w:tr w:rsidR="009F4174" w14:paraId="54D6A7E3" w14:textId="77777777">
        <w:trPr>
          <w:trHeight w:val="402"/>
        </w:trPr>
        <w:tc>
          <w:tcPr>
            <w:tcW w:w="3015" w:type="dxa"/>
          </w:tcPr>
          <w:p w14:paraId="0506B4DC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6D55194A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74B813A5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455BC851" w14:textId="77777777">
        <w:trPr>
          <w:trHeight w:val="400"/>
        </w:trPr>
        <w:tc>
          <w:tcPr>
            <w:tcW w:w="3015" w:type="dxa"/>
          </w:tcPr>
          <w:p w14:paraId="49F38E8C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1FB07DF5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50DCE576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3D92CB6C" w14:textId="77777777">
        <w:trPr>
          <w:trHeight w:val="402"/>
        </w:trPr>
        <w:tc>
          <w:tcPr>
            <w:tcW w:w="3015" w:type="dxa"/>
          </w:tcPr>
          <w:p w14:paraId="6D20AD34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19A1A5AB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695D5BAC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7B1B51E8" w14:textId="77777777">
        <w:trPr>
          <w:trHeight w:val="402"/>
        </w:trPr>
        <w:tc>
          <w:tcPr>
            <w:tcW w:w="3015" w:type="dxa"/>
          </w:tcPr>
          <w:p w14:paraId="4392C454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082990A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5D35FC42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7F5658F5" w14:textId="77777777">
        <w:trPr>
          <w:trHeight w:val="400"/>
        </w:trPr>
        <w:tc>
          <w:tcPr>
            <w:tcW w:w="3015" w:type="dxa"/>
          </w:tcPr>
          <w:p w14:paraId="62221AA1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51647B50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16DB8A53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167FFB58" w14:textId="77777777">
        <w:trPr>
          <w:trHeight w:val="402"/>
        </w:trPr>
        <w:tc>
          <w:tcPr>
            <w:tcW w:w="3015" w:type="dxa"/>
          </w:tcPr>
          <w:p w14:paraId="2E9FA1CC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3D0ECD13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7BDE340E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12F14EB9" w14:textId="77777777">
        <w:trPr>
          <w:trHeight w:val="402"/>
        </w:trPr>
        <w:tc>
          <w:tcPr>
            <w:tcW w:w="3015" w:type="dxa"/>
          </w:tcPr>
          <w:p w14:paraId="46DA14FE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37642CB1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191342AB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6899D624" w14:textId="77777777">
        <w:trPr>
          <w:trHeight w:val="400"/>
        </w:trPr>
        <w:tc>
          <w:tcPr>
            <w:tcW w:w="3015" w:type="dxa"/>
          </w:tcPr>
          <w:p w14:paraId="4E65D650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33DBA35D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0C16FAA2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5FE8209D" w14:textId="77777777">
        <w:trPr>
          <w:trHeight w:val="402"/>
        </w:trPr>
        <w:tc>
          <w:tcPr>
            <w:tcW w:w="3015" w:type="dxa"/>
          </w:tcPr>
          <w:p w14:paraId="70B9133E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07242E82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1218E3CE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174" w14:paraId="27E8BCD8" w14:textId="77777777">
        <w:trPr>
          <w:trHeight w:val="402"/>
        </w:trPr>
        <w:tc>
          <w:tcPr>
            <w:tcW w:w="3015" w:type="dxa"/>
          </w:tcPr>
          <w:p w14:paraId="67380B83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6C1E90AE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6BA15938" w14:textId="77777777" w:rsidR="009F4174" w:rsidRDefault="009F4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A17BEB" w14:textId="77777777" w:rsidR="00A63D3D" w:rsidRDefault="00A63D3D"/>
    <w:sectPr w:rsidR="00A63D3D">
      <w:pgSz w:w="11910" w:h="16840"/>
      <w:pgMar w:top="1660" w:right="1020" w:bottom="1400" w:left="800" w:header="766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115B" w14:textId="77777777" w:rsidR="00C674C2" w:rsidRDefault="00C674C2">
      <w:r>
        <w:separator/>
      </w:r>
    </w:p>
  </w:endnote>
  <w:endnote w:type="continuationSeparator" w:id="0">
    <w:p w14:paraId="5083F188" w14:textId="77777777" w:rsidR="00C674C2" w:rsidRDefault="00C6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43CB" w14:textId="1CD77F22" w:rsidR="009F4174" w:rsidRDefault="000D011F" w:rsidP="000D011F">
    <w:pPr>
      <w:pStyle w:val="Intestazione"/>
      <w:jc w:val="center"/>
    </w:pPr>
    <w:r w:rsidRPr="00DC7348">
      <w:rPr>
        <w:i/>
        <w:color w:val="002060"/>
        <w:sz w:val="16"/>
        <w:szCs w:val="16"/>
      </w:rPr>
      <w:t>PROCEDURA DI GARA PER L’AFFIDAMENTO DEL SERVIZIO DI TESORERIA E CASSA AZIENDALE DELLA REGIONE BASILICATA PER LA DURATA DI ANNI 7</w:t>
    </w:r>
    <w:r>
      <w:rPr>
        <w:i/>
        <w:color w:val="002060"/>
        <w:sz w:val="16"/>
        <w:szCs w:val="16"/>
      </w:rPr>
      <w:t>- ALLEGATO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E744" w14:textId="77777777" w:rsidR="00C674C2" w:rsidRDefault="00C674C2">
      <w:r>
        <w:separator/>
      </w:r>
    </w:p>
  </w:footnote>
  <w:footnote w:type="continuationSeparator" w:id="0">
    <w:p w14:paraId="2ED1CDA3" w14:textId="77777777" w:rsidR="00C674C2" w:rsidRDefault="00C6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9B8D" w14:textId="77777777" w:rsidR="009F4174" w:rsidRDefault="009F4174">
    <w:pPr>
      <w:pStyle w:val="Corpotes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75BC" w14:textId="77777777" w:rsidR="009F4174" w:rsidRPr="00E05F38" w:rsidRDefault="009F4174" w:rsidP="00E05F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46854"/>
    <w:multiLevelType w:val="hybridMultilevel"/>
    <w:tmpl w:val="540012CE"/>
    <w:lvl w:ilvl="0" w:tplc="A8A406E6">
      <w:numFmt w:val="bullet"/>
      <w:lvlText w:val=""/>
      <w:lvlJc w:val="left"/>
      <w:pPr>
        <w:ind w:left="554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A0811E0">
      <w:numFmt w:val="bullet"/>
      <w:lvlText w:val="•"/>
      <w:lvlJc w:val="left"/>
      <w:pPr>
        <w:ind w:left="1512" w:hanging="361"/>
      </w:pPr>
      <w:rPr>
        <w:rFonts w:hint="default"/>
        <w:lang w:val="it-IT" w:eastAsia="en-US" w:bidi="ar-SA"/>
      </w:rPr>
    </w:lvl>
    <w:lvl w:ilvl="2" w:tplc="209AFAF2">
      <w:numFmt w:val="bullet"/>
      <w:lvlText w:val="•"/>
      <w:lvlJc w:val="left"/>
      <w:pPr>
        <w:ind w:left="2465" w:hanging="361"/>
      </w:pPr>
      <w:rPr>
        <w:rFonts w:hint="default"/>
        <w:lang w:val="it-IT" w:eastAsia="en-US" w:bidi="ar-SA"/>
      </w:rPr>
    </w:lvl>
    <w:lvl w:ilvl="3" w:tplc="A7026672">
      <w:numFmt w:val="bullet"/>
      <w:lvlText w:val="•"/>
      <w:lvlJc w:val="left"/>
      <w:pPr>
        <w:ind w:left="3417" w:hanging="361"/>
      </w:pPr>
      <w:rPr>
        <w:rFonts w:hint="default"/>
        <w:lang w:val="it-IT" w:eastAsia="en-US" w:bidi="ar-SA"/>
      </w:rPr>
    </w:lvl>
    <w:lvl w:ilvl="4" w:tplc="96AE101A">
      <w:numFmt w:val="bullet"/>
      <w:lvlText w:val="•"/>
      <w:lvlJc w:val="left"/>
      <w:pPr>
        <w:ind w:left="4370" w:hanging="361"/>
      </w:pPr>
      <w:rPr>
        <w:rFonts w:hint="default"/>
        <w:lang w:val="it-IT" w:eastAsia="en-US" w:bidi="ar-SA"/>
      </w:rPr>
    </w:lvl>
    <w:lvl w:ilvl="5" w:tplc="279E548C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13A29A5A">
      <w:numFmt w:val="bullet"/>
      <w:lvlText w:val="•"/>
      <w:lvlJc w:val="left"/>
      <w:pPr>
        <w:ind w:left="6275" w:hanging="361"/>
      </w:pPr>
      <w:rPr>
        <w:rFonts w:hint="default"/>
        <w:lang w:val="it-IT" w:eastAsia="en-US" w:bidi="ar-SA"/>
      </w:rPr>
    </w:lvl>
    <w:lvl w:ilvl="7" w:tplc="EA0EAD32">
      <w:numFmt w:val="bullet"/>
      <w:lvlText w:val="•"/>
      <w:lvlJc w:val="left"/>
      <w:pPr>
        <w:ind w:left="7228" w:hanging="361"/>
      </w:pPr>
      <w:rPr>
        <w:rFonts w:hint="default"/>
        <w:lang w:val="it-IT" w:eastAsia="en-US" w:bidi="ar-SA"/>
      </w:rPr>
    </w:lvl>
    <w:lvl w:ilvl="8" w:tplc="FE00CB22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3B27DB5"/>
    <w:multiLevelType w:val="hybridMultilevel"/>
    <w:tmpl w:val="B8E24F1A"/>
    <w:lvl w:ilvl="0" w:tplc="1610DD5E">
      <w:numFmt w:val="bullet"/>
      <w:lvlText w:val="-"/>
      <w:lvlJc w:val="left"/>
      <w:pPr>
        <w:ind w:left="193" w:hanging="107"/>
      </w:pPr>
      <w:rPr>
        <w:rFonts w:ascii="Palatino Linotype" w:eastAsia="Palatino Linotype" w:hAnsi="Palatino Linotype" w:cs="Palatino Linotype" w:hint="default"/>
        <w:i/>
        <w:iCs/>
        <w:w w:val="100"/>
        <w:sz w:val="18"/>
        <w:szCs w:val="18"/>
        <w:lang w:val="it-IT" w:eastAsia="en-US" w:bidi="ar-SA"/>
      </w:rPr>
    </w:lvl>
    <w:lvl w:ilvl="1" w:tplc="F2041BF0">
      <w:numFmt w:val="bullet"/>
      <w:lvlText w:val="•"/>
      <w:lvlJc w:val="left"/>
      <w:pPr>
        <w:ind w:left="1188" w:hanging="107"/>
      </w:pPr>
      <w:rPr>
        <w:rFonts w:hint="default"/>
        <w:lang w:val="it-IT" w:eastAsia="en-US" w:bidi="ar-SA"/>
      </w:rPr>
    </w:lvl>
    <w:lvl w:ilvl="2" w:tplc="2702E2FE">
      <w:numFmt w:val="bullet"/>
      <w:lvlText w:val="•"/>
      <w:lvlJc w:val="left"/>
      <w:pPr>
        <w:ind w:left="2177" w:hanging="107"/>
      </w:pPr>
      <w:rPr>
        <w:rFonts w:hint="default"/>
        <w:lang w:val="it-IT" w:eastAsia="en-US" w:bidi="ar-SA"/>
      </w:rPr>
    </w:lvl>
    <w:lvl w:ilvl="3" w:tplc="E0D4A400">
      <w:numFmt w:val="bullet"/>
      <w:lvlText w:val="•"/>
      <w:lvlJc w:val="left"/>
      <w:pPr>
        <w:ind w:left="3165" w:hanging="107"/>
      </w:pPr>
      <w:rPr>
        <w:rFonts w:hint="default"/>
        <w:lang w:val="it-IT" w:eastAsia="en-US" w:bidi="ar-SA"/>
      </w:rPr>
    </w:lvl>
    <w:lvl w:ilvl="4" w:tplc="0FCEAD20">
      <w:numFmt w:val="bullet"/>
      <w:lvlText w:val="•"/>
      <w:lvlJc w:val="left"/>
      <w:pPr>
        <w:ind w:left="4154" w:hanging="107"/>
      </w:pPr>
      <w:rPr>
        <w:rFonts w:hint="default"/>
        <w:lang w:val="it-IT" w:eastAsia="en-US" w:bidi="ar-SA"/>
      </w:rPr>
    </w:lvl>
    <w:lvl w:ilvl="5" w:tplc="367A776A">
      <w:numFmt w:val="bullet"/>
      <w:lvlText w:val="•"/>
      <w:lvlJc w:val="left"/>
      <w:pPr>
        <w:ind w:left="5143" w:hanging="107"/>
      </w:pPr>
      <w:rPr>
        <w:rFonts w:hint="default"/>
        <w:lang w:val="it-IT" w:eastAsia="en-US" w:bidi="ar-SA"/>
      </w:rPr>
    </w:lvl>
    <w:lvl w:ilvl="6" w:tplc="9E8C012E">
      <w:numFmt w:val="bullet"/>
      <w:lvlText w:val="•"/>
      <w:lvlJc w:val="left"/>
      <w:pPr>
        <w:ind w:left="6131" w:hanging="107"/>
      </w:pPr>
      <w:rPr>
        <w:rFonts w:hint="default"/>
        <w:lang w:val="it-IT" w:eastAsia="en-US" w:bidi="ar-SA"/>
      </w:rPr>
    </w:lvl>
    <w:lvl w:ilvl="7" w:tplc="AF8658B2">
      <w:numFmt w:val="bullet"/>
      <w:lvlText w:val="•"/>
      <w:lvlJc w:val="left"/>
      <w:pPr>
        <w:ind w:left="7120" w:hanging="107"/>
      </w:pPr>
      <w:rPr>
        <w:rFonts w:hint="default"/>
        <w:lang w:val="it-IT" w:eastAsia="en-US" w:bidi="ar-SA"/>
      </w:rPr>
    </w:lvl>
    <w:lvl w:ilvl="8" w:tplc="163C73EA">
      <w:numFmt w:val="bullet"/>
      <w:lvlText w:val="•"/>
      <w:lvlJc w:val="left"/>
      <w:pPr>
        <w:ind w:left="8109" w:hanging="1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4174"/>
    <w:rsid w:val="000501CF"/>
    <w:rsid w:val="000D011F"/>
    <w:rsid w:val="00183939"/>
    <w:rsid w:val="007D6FAD"/>
    <w:rsid w:val="00897618"/>
    <w:rsid w:val="009B38E9"/>
    <w:rsid w:val="009F4174"/>
    <w:rsid w:val="00A63D3D"/>
    <w:rsid w:val="00AB6ABD"/>
    <w:rsid w:val="00C674C2"/>
    <w:rsid w:val="00CC3FB0"/>
    <w:rsid w:val="00D437CF"/>
    <w:rsid w:val="00E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2DDD"/>
  <w15:docId w15:val="{485D2E62-56C5-4406-B89A-8DFE9A3D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ind w:left="3244" w:right="1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0"/>
      <w:ind w:left="55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5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1CF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1CF"/>
    <w:rPr>
      <w:rFonts w:ascii="Palatino Linotype" w:eastAsia="Palatino Linotype" w:hAnsi="Palatino Linotype" w:cs="Palatino Linotyp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Simone Grosso</cp:lastModifiedBy>
  <cp:revision>8</cp:revision>
  <dcterms:created xsi:type="dcterms:W3CDTF">2021-03-19T17:07:00Z</dcterms:created>
  <dcterms:modified xsi:type="dcterms:W3CDTF">2021-06-08T08:22:00Z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