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Pr="00DD36B9" w:rsidRDefault="00534EB8" w:rsidP="00534EB8">
      <w:pPr>
        <w:jc w:val="center"/>
        <w:rPr>
          <w:rFonts w:ascii="Palatino Linotype" w:hAnsi="Palatino Linotype"/>
          <w:sz w:val="28"/>
          <w:szCs w:val="28"/>
        </w:rPr>
      </w:pPr>
    </w:p>
    <w:p w14:paraId="3588707E" w14:textId="01B77CFB" w:rsidR="00C21DC8" w:rsidRPr="0009224B" w:rsidRDefault="00504669" w:rsidP="00C21DC8">
      <w:pPr>
        <w:jc w:val="right"/>
        <w:rPr>
          <w:rFonts w:ascii="Palatino Linotype" w:hAnsi="Palatino Linotype"/>
          <w:b/>
          <w:sz w:val="28"/>
          <w:szCs w:val="28"/>
          <w:u w:val="single"/>
        </w:rPr>
      </w:pPr>
      <w:r w:rsidRPr="0009224B">
        <w:rPr>
          <w:rFonts w:ascii="Palatino Linotype" w:hAnsi="Palatino Linotype"/>
          <w:b/>
          <w:sz w:val="28"/>
          <w:szCs w:val="28"/>
          <w:u w:val="single"/>
        </w:rPr>
        <w:t>ELABORAT</w:t>
      </w:r>
      <w:r w:rsidR="00D54917" w:rsidRPr="0009224B">
        <w:rPr>
          <w:rFonts w:ascii="Palatino Linotype" w:hAnsi="Palatino Linotype"/>
          <w:b/>
          <w:sz w:val="28"/>
          <w:szCs w:val="28"/>
          <w:u w:val="single"/>
        </w:rPr>
        <w:t xml:space="preserve">O </w:t>
      </w:r>
      <w:r w:rsidR="000B0093" w:rsidRPr="0009224B">
        <w:rPr>
          <w:rFonts w:ascii="Palatino Linotype" w:hAnsi="Palatino Linotype"/>
          <w:b/>
          <w:sz w:val="28"/>
          <w:szCs w:val="28"/>
          <w:u w:val="single"/>
        </w:rPr>
        <w:t>L</w:t>
      </w:r>
    </w:p>
    <w:p w14:paraId="4E5071E8" w14:textId="77777777" w:rsidR="00C21DC8" w:rsidRPr="00DD36B9" w:rsidRDefault="00C21DC8" w:rsidP="00C21DC8">
      <w:pPr>
        <w:jc w:val="center"/>
        <w:rPr>
          <w:rFonts w:ascii="Palatino Linotype" w:hAnsi="Palatino Linotype"/>
          <w:sz w:val="28"/>
          <w:szCs w:val="28"/>
        </w:rPr>
      </w:pPr>
    </w:p>
    <w:p w14:paraId="7F2EACD7" w14:textId="77777777" w:rsidR="00C21DC8" w:rsidRPr="00DD36B9" w:rsidRDefault="00C21DC8" w:rsidP="00C21DC8">
      <w:pPr>
        <w:jc w:val="center"/>
        <w:rPr>
          <w:rFonts w:ascii="Palatino Linotype" w:hAnsi="Palatino Linotype"/>
          <w:sz w:val="28"/>
          <w:szCs w:val="28"/>
        </w:rPr>
      </w:pPr>
    </w:p>
    <w:p w14:paraId="1231DFBE" w14:textId="77777777" w:rsidR="00C21DC8" w:rsidRPr="00DD36B9" w:rsidRDefault="00C21DC8" w:rsidP="00C21DC8">
      <w:pPr>
        <w:jc w:val="center"/>
        <w:rPr>
          <w:rFonts w:ascii="Palatino Linotype" w:hAnsi="Palatino Linotype"/>
          <w:sz w:val="28"/>
          <w:szCs w:val="28"/>
        </w:rPr>
      </w:pPr>
    </w:p>
    <w:p w14:paraId="1E613F63" w14:textId="77777777" w:rsidR="00C21DC8" w:rsidRPr="00DD36B9" w:rsidRDefault="00C21DC8" w:rsidP="00C21DC8">
      <w:pPr>
        <w:jc w:val="center"/>
        <w:rPr>
          <w:rFonts w:ascii="Palatino Linotype" w:hAnsi="Palatino Linotype"/>
          <w:sz w:val="28"/>
          <w:szCs w:val="28"/>
        </w:rPr>
      </w:pPr>
    </w:p>
    <w:p w14:paraId="5F17ED52" w14:textId="77777777" w:rsidR="00EC22D4" w:rsidRPr="00DD36B9" w:rsidRDefault="00EC22D4" w:rsidP="00EC22D4">
      <w:pPr>
        <w:jc w:val="center"/>
        <w:rPr>
          <w:rFonts w:ascii="Palatino Linotype" w:hAnsi="Palatino Linotype"/>
          <w:b/>
          <w:sz w:val="28"/>
          <w:szCs w:val="28"/>
        </w:rPr>
      </w:pPr>
      <w:r w:rsidRPr="00DD36B9">
        <w:rPr>
          <w:rFonts w:ascii="Palatino Linotype" w:hAnsi="Palatino Linotype"/>
          <w:b/>
          <w:sz w:val="28"/>
          <w:szCs w:val="28"/>
        </w:rPr>
        <w:t>PATTO DI INTEGRITA’</w:t>
      </w:r>
    </w:p>
    <w:p w14:paraId="61052590" w14:textId="77777777" w:rsidR="00D54917" w:rsidRPr="00DD36B9" w:rsidRDefault="00D54917" w:rsidP="00D54917">
      <w:pPr>
        <w:jc w:val="both"/>
        <w:rPr>
          <w:rFonts w:ascii="Palatino Linotype" w:hAnsi="Palatino Linotype" w:cs="Arial"/>
          <w:sz w:val="28"/>
          <w:szCs w:val="28"/>
        </w:rPr>
      </w:pPr>
    </w:p>
    <w:p w14:paraId="19E656AC" w14:textId="77777777" w:rsidR="00C21DC8" w:rsidRPr="00DD36B9" w:rsidRDefault="00C21DC8" w:rsidP="00C21DC8">
      <w:pPr>
        <w:jc w:val="center"/>
        <w:rPr>
          <w:rFonts w:ascii="Palatino Linotype" w:hAnsi="Palatino Linotype"/>
          <w:b/>
          <w:sz w:val="28"/>
          <w:szCs w:val="28"/>
        </w:rPr>
      </w:pPr>
    </w:p>
    <w:p w14:paraId="3E8FAF8B" w14:textId="77777777" w:rsidR="00BC22F1" w:rsidRPr="00773752" w:rsidRDefault="00BC22F1" w:rsidP="00BC22F1">
      <w:pPr>
        <w:tabs>
          <w:tab w:val="left" w:pos="-1620"/>
        </w:tabs>
        <w:jc w:val="both"/>
        <w:rPr>
          <w:rFonts w:ascii="Palatino Linotype" w:hAnsi="Palatino Linotype"/>
          <w:b/>
        </w:rPr>
      </w:pPr>
      <w:bookmarkStart w:id="0" w:name="_Toc428871109"/>
      <w:bookmarkStart w:id="1" w:name="_Toc432084354"/>
      <w:bookmarkStart w:id="2" w:name="_Toc442357320"/>
      <w:r w:rsidRPr="00773752">
        <w:rPr>
          <w:rFonts w:ascii="Palatino Linotype" w:hAnsi="Palatino Linotype"/>
          <w:b/>
        </w:rPr>
        <w:t xml:space="preserve">PROCEDURA TELEMATICA APERTA PER L’AFFIDAMENTO DEI SERVIZI DI “PROGETTAZIONE DEFINITIVA ED ESECUTIVA, RELAZIONE GEOLOGICA E </w:t>
      </w:r>
      <w:r>
        <w:rPr>
          <w:rFonts w:ascii="Palatino Linotype" w:hAnsi="Palatino Linotype"/>
          <w:b/>
        </w:rPr>
        <w:t>REDAZIONE PIANO DI SICUREZZA E COORDINAMENTO</w:t>
      </w:r>
      <w:r w:rsidRPr="00773752">
        <w:rPr>
          <w:rFonts w:ascii="Palatino Linotype" w:hAnsi="Palatino Linotype"/>
          <w:b/>
        </w:rPr>
        <w:t xml:space="preserve">, RELATIVI AI LAVORI DI REALIZZAZIONE DI UN EDIFICIO DA ADIBIRE A CENTRO PER LE CURE PALLIATIVE–HOSPICE, NELL’AREA PROSPICIENTE IL PADIGLIONE </w:t>
      </w:r>
      <w:r>
        <w:rPr>
          <w:rFonts w:ascii="Palatino Linotype" w:hAnsi="Palatino Linotype"/>
          <w:b/>
        </w:rPr>
        <w:t>“</w:t>
      </w:r>
      <w:r w:rsidRPr="00773752">
        <w:rPr>
          <w:rFonts w:ascii="Palatino Linotype" w:hAnsi="Palatino Linotype"/>
          <w:b/>
        </w:rPr>
        <w:t>E</w:t>
      </w:r>
      <w:r>
        <w:rPr>
          <w:rFonts w:ascii="Palatino Linotype" w:hAnsi="Palatino Linotype"/>
          <w:b/>
        </w:rPr>
        <w:t>”</w:t>
      </w:r>
      <w:r w:rsidRPr="00773752">
        <w:rPr>
          <w:rFonts w:ascii="Palatino Linotype" w:hAnsi="Palatino Linotype"/>
          <w:b/>
        </w:rPr>
        <w:t xml:space="preserve"> DELL’OSPEDALE SAN CARLO DI POTENZA”</w:t>
      </w:r>
    </w:p>
    <w:p w14:paraId="294E4DED" w14:textId="77777777" w:rsidR="00BC22F1" w:rsidRPr="00773752" w:rsidRDefault="00BC22F1" w:rsidP="00BC22F1">
      <w:pPr>
        <w:pStyle w:val="Pidipagina"/>
        <w:spacing w:line="276" w:lineRule="auto"/>
        <w:jc w:val="center"/>
        <w:rPr>
          <w:rFonts w:ascii="Palatino Linotype" w:hAnsi="Palatino Linotype"/>
          <w:b/>
          <w:sz w:val="24"/>
          <w:szCs w:val="24"/>
        </w:rPr>
      </w:pPr>
    </w:p>
    <w:p w14:paraId="3C103C30" w14:textId="77777777" w:rsidR="00BC22F1" w:rsidRDefault="00BC22F1" w:rsidP="00BC22F1">
      <w:pPr>
        <w:widowControl w:val="0"/>
        <w:tabs>
          <w:tab w:val="left" w:pos="3969"/>
        </w:tabs>
        <w:spacing w:after="120" w:line="276" w:lineRule="auto"/>
        <w:jc w:val="center"/>
        <w:rPr>
          <w:rFonts w:ascii="Palatino Linotype" w:hAnsi="Palatino Linotype"/>
          <w:b/>
        </w:rPr>
      </w:pPr>
      <w:r w:rsidRPr="00773752">
        <w:rPr>
          <w:rFonts w:ascii="Palatino Linotype" w:hAnsi="Palatino Linotype"/>
          <w:b/>
        </w:rPr>
        <w:t xml:space="preserve">SIMOG – GARA N. </w:t>
      </w:r>
      <w:r>
        <w:rPr>
          <w:rFonts w:ascii="Palatino Linotype" w:hAnsi="Palatino Linotype"/>
          <w:b/>
        </w:rPr>
        <w:t>7664353</w:t>
      </w:r>
    </w:p>
    <w:p w14:paraId="55E1D507" w14:textId="77777777" w:rsidR="00BC22F1" w:rsidRPr="00837BDE" w:rsidRDefault="00BC22F1" w:rsidP="00BC22F1">
      <w:pPr>
        <w:widowControl w:val="0"/>
        <w:tabs>
          <w:tab w:val="left" w:pos="3969"/>
        </w:tabs>
        <w:spacing w:after="120" w:line="276" w:lineRule="auto"/>
        <w:jc w:val="center"/>
        <w:rPr>
          <w:rFonts w:ascii="Palatino Linotype" w:hAnsi="Palatino Linotype" w:cs="Arial"/>
          <w:i/>
          <w:iCs/>
        </w:rPr>
      </w:pPr>
      <w:r w:rsidRPr="00837BDE">
        <w:rPr>
          <w:rFonts w:ascii="Palatino Linotype" w:hAnsi="Palatino Linotype"/>
          <w:b/>
        </w:rPr>
        <w:t>CIG: 8181019672</w:t>
      </w:r>
    </w:p>
    <w:p w14:paraId="7E0E45D0" w14:textId="77777777" w:rsidR="0009494E" w:rsidRPr="00DD36B9" w:rsidRDefault="0009494E" w:rsidP="0009494E">
      <w:pPr>
        <w:widowControl w:val="0"/>
        <w:tabs>
          <w:tab w:val="left" w:pos="3969"/>
        </w:tabs>
        <w:rPr>
          <w:rFonts w:ascii="Palatino Linotype" w:hAnsi="Palatino Linotype" w:cs="Arial"/>
          <w:i/>
          <w:iCs/>
          <w:sz w:val="28"/>
          <w:szCs w:val="28"/>
        </w:rPr>
      </w:pPr>
      <w:bookmarkStart w:id="3" w:name="_GoBack"/>
      <w:bookmarkEnd w:id="3"/>
    </w:p>
    <w:p w14:paraId="53CF09AE" w14:textId="77777777" w:rsidR="000B0093" w:rsidRPr="00DD36B9" w:rsidRDefault="000B0093" w:rsidP="000B0093">
      <w:pPr>
        <w:widowControl w:val="0"/>
        <w:tabs>
          <w:tab w:val="left" w:pos="3969"/>
        </w:tabs>
        <w:spacing w:after="120" w:line="276" w:lineRule="auto"/>
        <w:rPr>
          <w:rFonts w:ascii="Palatino Linotype" w:hAnsi="Palatino Linotype" w:cs="Arial"/>
          <w:i/>
          <w:iCs/>
          <w:sz w:val="28"/>
          <w:szCs w:val="28"/>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A1A14F2"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la Regione Basilicata con una normativa ad hoc contenuta nell’art. 32 della LR 18 del 8/8/2013 s.m.e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2F700F92"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r w:rsidR="007741D3" w:rsidRPr="00DB28FE">
        <w:rPr>
          <w:rStyle w:val="FontStyle25"/>
          <w:rFonts w:ascii="Palatino Linotype" w:hAnsi="Palatino Linotype"/>
          <w:color w:val="000000" w:themeColor="text1"/>
        </w:rPr>
        <w:t>PA</w:t>
      </w:r>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4841D425"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7741D3"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7741D3" w:rsidRPr="00DB28FE">
        <w:rPr>
          <w:rStyle w:val="FontStyle24"/>
          <w:rFonts w:ascii="Palatino Linotype" w:hAnsi="Palatino Linotype"/>
        </w:rPr>
        <w:t>O.E</w:t>
      </w:r>
      <w:r w:rsidRPr="00DB28FE">
        <w:rPr>
          <w:rStyle w:val="FontStyle24"/>
          <w:rFonts w:ascii="Palatino Linotype" w:hAnsi="Palatino Linotype"/>
        </w:rPr>
        <w:t>. 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ss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 xml:space="preserve">(AVCP, determinazione n. 4/2012), </w:t>
      </w:r>
      <w:r w:rsidRPr="00DB28FE">
        <w:rPr>
          <w:rStyle w:val="FontStyle24"/>
          <w:rFonts w:ascii="Palatino Linotype" w:hAnsi="Palatino Linotype"/>
          <w:color w:val="000000" w:themeColor="text1"/>
        </w:rPr>
        <w:lastRenderedPageBreak/>
        <w:t>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anticorruttive  il Patto di Integrità   e  l’attuazione del comma 16 dell’art. 53 D. Lgs. 165/2001 ss. mm. e ii. ( </w:t>
      </w:r>
      <w:r w:rsidRPr="00DB28FE">
        <w:rPr>
          <w:rStyle w:val="FontStyle24"/>
          <w:rFonts w:ascii="Palatino Linotype" w:hAnsi="Palatino Linotype"/>
          <w:i/>
          <w:color w:val="000000"/>
        </w:rPr>
        <w:t>cd. divieto di pantouflage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contrastare, nel settore dei contratti pubblici, con una misura preventiva di natura pattizia pratiche corruttive e/o concussive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anticorruttivi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4670C529"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r w:rsidR="007741D3" w:rsidRPr="00DB28FE">
        <w:rPr>
          <w:rStyle w:val="FontStyle32"/>
          <w:rFonts w:ascii="Palatino Linotype" w:hAnsi="Palatino Linotype"/>
        </w:rPr>
        <w:t>O.E</w:t>
      </w:r>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3C5B0EF4"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es: ausiliari consulenti collaboratori) e richiama quelli che i dipendenti (ma anche altri soggetti legati alla </w:t>
      </w:r>
      <w:r w:rsidR="007741D3" w:rsidRPr="00DB28FE">
        <w:rPr>
          <w:rStyle w:val="FontStyle32"/>
          <w:rFonts w:ascii="Palatino Linotype" w:hAnsi="Palatino Linotype"/>
        </w:rPr>
        <w:t>PA</w:t>
      </w:r>
      <w:r w:rsidRPr="00DB28FE">
        <w:rPr>
          <w:rStyle w:val="FontStyle32"/>
          <w:rFonts w:ascii="Palatino Linotype" w:hAnsi="Palatino Linotype"/>
        </w:rPr>
        <w:t xml:space="preserve">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lastRenderedPageBreak/>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6299E1CA" w14:textId="2D9A5E1D"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r w:rsidR="007741D3" w:rsidRPr="00DB28FE">
        <w:rPr>
          <w:rStyle w:val="FontStyle32"/>
          <w:rFonts w:ascii="Palatino Linotype" w:hAnsi="Palatino Linotype"/>
        </w:rPr>
        <w:t xml:space="preserve">O.E. </w:t>
      </w:r>
      <w:r w:rsidRPr="00DB28FE">
        <w:rPr>
          <w:rStyle w:val="FontStyle32"/>
          <w:rFonts w:ascii="Palatino Linotype" w:hAnsi="Palatino Linotype"/>
        </w:rPr>
        <w:t xml:space="preserve">costituisce condizione di ammissione a tutte le procedure di gara di competenza del Dip.to SUA RB. Ai fini della partecipazione alla procedura di affidamento, è richiesta, nei modi previsti nella </w:t>
      </w:r>
      <w:r w:rsidRPr="00DB28FE">
        <w:rPr>
          <w:rStyle w:val="FontStyle28"/>
          <w:rFonts w:ascii="Palatino Linotype" w:hAnsi="Palatino Linotype"/>
        </w:rPr>
        <w:t xml:space="preserve">lex specialis </w:t>
      </w:r>
      <w:r w:rsidRPr="00DB28FE">
        <w:rPr>
          <w:rStyle w:val="FontStyle32"/>
          <w:rFonts w:ascii="Palatino Linotype" w:hAnsi="Palatino Linotype"/>
        </w:rPr>
        <w:t>di gara, la produzione insieme alla documentazione di gara di una apposita dichiarazione di accettazione del presente Patto di Integrità da parte del legale rappresentante dell'operatore economico concorrente, resa ai sensi del DPR n. 445/2000 e s.m.i..</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26E0B16C"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r w:rsidR="007741D3" w:rsidRPr="00DB28FE">
        <w:rPr>
          <w:rStyle w:val="FontStyle32"/>
          <w:rFonts w:ascii="Palatino Linotype" w:hAnsi="Palatino Linotype"/>
        </w:rPr>
        <w:t>O.E</w:t>
      </w:r>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lastRenderedPageBreak/>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3.4 si impegna a segnalare tempestivamente alla Stazione Unica Appaltante la perpetrazione o il tentativo di ogni illecito, di cui sia diretto o indiretto destinatario o testimone, posto in essere dai dipendenti della 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ad esempio richieste di tangenti, pressioni per indirizzare l'assunzione di personale o l'affidamento di subappalti a determinate imprese, danneggiamenti/furti di beni personali o in cantiere, etc</w:t>
      </w:r>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cd. divieto di pantouflage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lastRenderedPageBreak/>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t>guardianìa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lastRenderedPageBreak/>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lastRenderedPageBreak/>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ss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6C62E26E" w:rsidR="00EC22D4" w:rsidRDefault="00C80844" w:rsidP="00C80844">
      <w:pPr>
        <w:ind w:left="5672" w:firstLine="424"/>
        <w:rPr>
          <w:rFonts w:ascii="Palatino Linotype" w:hAnsi="Palatino Linotype"/>
          <w:sz w:val="20"/>
          <w:szCs w:val="20"/>
        </w:rPr>
      </w:pPr>
      <w:r>
        <w:rPr>
          <w:rFonts w:ascii="Palatino Linotype" w:eastAsia="SimSun" w:hAnsi="Palatino Linotype" w:cs="Arial"/>
          <w:kern w:val="1"/>
          <w:sz w:val="20"/>
          <w:szCs w:val="20"/>
          <w:lang w:eastAsia="ar-SA"/>
        </w:rPr>
        <w:t>Documento firmato digitalmente</w:t>
      </w:r>
      <w:r w:rsidR="00EC22D4" w:rsidRPr="00DB28FE">
        <w:rPr>
          <w:rFonts w:ascii="Palatino Linotype" w:eastAsia="SimSun" w:hAnsi="Palatino Linotype" w:cs="Arial"/>
          <w:kern w:val="1"/>
          <w:sz w:val="20"/>
          <w:szCs w:val="20"/>
          <w:lang w:eastAsia="ar-SA"/>
        </w:rPr>
        <w:br/>
      </w:r>
    </w:p>
    <w:p w14:paraId="1CFB627C" w14:textId="28957F50" w:rsidR="00473553" w:rsidRPr="00DB28FE" w:rsidRDefault="00C80844" w:rsidP="00DB28FE">
      <w:pPr>
        <w:ind w:left="6096"/>
        <w:rPr>
          <w:rFonts w:ascii="Palatino Linotype" w:hAnsi="Palatino Linotype"/>
          <w:sz w:val="20"/>
          <w:szCs w:val="20"/>
        </w:rPr>
      </w:pPr>
      <w:r>
        <w:rPr>
          <w:rFonts w:ascii="Palatino Linotype" w:hAnsi="Palatino Linotype"/>
          <w:sz w:val="20"/>
          <w:szCs w:val="20"/>
        </w:rPr>
        <w:t xml:space="preserve">  </w:t>
      </w:r>
      <w:r w:rsidR="00473553">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BBE19" w14:textId="77777777" w:rsidR="00CE0D3F" w:rsidRDefault="00CE0D3F" w:rsidP="00AC4270">
      <w:r>
        <w:separator/>
      </w:r>
    </w:p>
  </w:endnote>
  <w:endnote w:type="continuationSeparator" w:id="0">
    <w:p w14:paraId="2E6BCD47" w14:textId="77777777" w:rsidR="00CE0D3F" w:rsidRDefault="00CE0D3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charset w:val="00"/>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EEFC" w14:textId="77777777" w:rsidR="008253A2" w:rsidRDefault="008253A2" w:rsidP="008253A2">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dei servizi di “Progettazione definitiva ed </w:t>
    </w:r>
  </w:p>
  <w:p w14:paraId="2A6DF8F0" w14:textId="77777777" w:rsidR="008253A2" w:rsidRDefault="008253A2" w:rsidP="008253A2">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esecutiva, relazione geologica e redazione piano di sicurezza e coordinamento, relativi ai </w:t>
    </w:r>
  </w:p>
  <w:p w14:paraId="57F3DC4A" w14:textId="77777777" w:rsidR="008253A2" w:rsidRDefault="008253A2" w:rsidP="008253A2">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lavori di realizzazione di un edificio da adibire a centro per le cure palliative-hospice, </w:t>
    </w:r>
  </w:p>
  <w:p w14:paraId="4156D933" w14:textId="77777777" w:rsidR="008253A2" w:rsidRDefault="008253A2" w:rsidP="008253A2">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nell’area prospiciente il padiglione “E” dell’ospedale San Carlo di Potenza” </w:t>
    </w:r>
  </w:p>
  <w:p w14:paraId="185171EF" w14:textId="75AF3438"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C22F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C22F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CB055" w14:textId="77777777" w:rsidR="008253A2" w:rsidRDefault="008253A2" w:rsidP="008253A2">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dei servizi di “Progettazione definitiva ed </w:t>
    </w:r>
  </w:p>
  <w:p w14:paraId="25057B8E" w14:textId="77777777" w:rsidR="008253A2" w:rsidRDefault="008253A2" w:rsidP="008253A2">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esecutiva, relazione geologica e redazione piano di sicurezza e coordinamento, relativi ai </w:t>
    </w:r>
  </w:p>
  <w:p w14:paraId="5E61C5C9" w14:textId="77777777" w:rsidR="008253A2" w:rsidRDefault="008253A2" w:rsidP="008253A2">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lavori di realizzazione di un edificio da adibire a centro per le cure palliative-hospice, </w:t>
    </w:r>
  </w:p>
  <w:p w14:paraId="67ED89A2" w14:textId="77777777" w:rsidR="008253A2" w:rsidRDefault="008253A2" w:rsidP="008253A2">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nell’area prospiciente il padiglione “E” dell’ospedale San Carlo di Potenza” </w:t>
    </w:r>
  </w:p>
  <w:p w14:paraId="172B82BE" w14:textId="77777777" w:rsidR="0026089C" w:rsidRPr="0070043C" w:rsidRDefault="0026089C" w:rsidP="0026089C">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C22F1">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C22F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F7B89" w14:textId="77777777" w:rsidR="00CE0D3F" w:rsidRDefault="00CE0D3F" w:rsidP="00AC4270">
      <w:r>
        <w:separator/>
      </w:r>
    </w:p>
  </w:footnote>
  <w:footnote w:type="continuationSeparator" w:id="0">
    <w:p w14:paraId="05C1A416" w14:textId="77777777" w:rsidR="00CE0D3F" w:rsidRDefault="00CE0D3F"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1E3"/>
    <w:rsid w:val="00034AC3"/>
    <w:rsid w:val="00042457"/>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224B"/>
    <w:rsid w:val="0009494E"/>
    <w:rsid w:val="000A0FA7"/>
    <w:rsid w:val="000A5F2F"/>
    <w:rsid w:val="000A67AD"/>
    <w:rsid w:val="000A76C9"/>
    <w:rsid w:val="000B0093"/>
    <w:rsid w:val="000B34DB"/>
    <w:rsid w:val="000B4A83"/>
    <w:rsid w:val="000D2291"/>
    <w:rsid w:val="000E53FF"/>
    <w:rsid w:val="000E59F4"/>
    <w:rsid w:val="000E717C"/>
    <w:rsid w:val="000F27FD"/>
    <w:rsid w:val="000F36CD"/>
    <w:rsid w:val="000F3C6B"/>
    <w:rsid w:val="000F3D60"/>
    <w:rsid w:val="000F6FD6"/>
    <w:rsid w:val="000F77BF"/>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1556"/>
    <w:rsid w:val="00163774"/>
    <w:rsid w:val="001641CF"/>
    <w:rsid w:val="0016456B"/>
    <w:rsid w:val="00164586"/>
    <w:rsid w:val="0016663D"/>
    <w:rsid w:val="00172739"/>
    <w:rsid w:val="001727B9"/>
    <w:rsid w:val="00172896"/>
    <w:rsid w:val="001745BD"/>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089C"/>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92303"/>
    <w:rsid w:val="004A138B"/>
    <w:rsid w:val="004A1CAD"/>
    <w:rsid w:val="004A5028"/>
    <w:rsid w:val="004B230F"/>
    <w:rsid w:val="004B2B43"/>
    <w:rsid w:val="004B4AEB"/>
    <w:rsid w:val="004B5068"/>
    <w:rsid w:val="004C02AC"/>
    <w:rsid w:val="004C0E3C"/>
    <w:rsid w:val="004C3021"/>
    <w:rsid w:val="004C3569"/>
    <w:rsid w:val="004C6035"/>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683A"/>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41D3"/>
    <w:rsid w:val="0077536F"/>
    <w:rsid w:val="00776935"/>
    <w:rsid w:val="0077716E"/>
    <w:rsid w:val="00780022"/>
    <w:rsid w:val="00780E0E"/>
    <w:rsid w:val="007833BB"/>
    <w:rsid w:val="00783AE1"/>
    <w:rsid w:val="007900DB"/>
    <w:rsid w:val="00790B81"/>
    <w:rsid w:val="00795169"/>
    <w:rsid w:val="0079605D"/>
    <w:rsid w:val="007A1B1C"/>
    <w:rsid w:val="007A3EB7"/>
    <w:rsid w:val="007A5F0F"/>
    <w:rsid w:val="007A6D9F"/>
    <w:rsid w:val="007B3908"/>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3A2"/>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0093"/>
    <w:rsid w:val="00921A1F"/>
    <w:rsid w:val="00922B07"/>
    <w:rsid w:val="009263F1"/>
    <w:rsid w:val="00931700"/>
    <w:rsid w:val="009377DC"/>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33DF"/>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164EB"/>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BEB"/>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5F96"/>
    <w:rsid w:val="00B86A3C"/>
    <w:rsid w:val="00B92025"/>
    <w:rsid w:val="00B925F6"/>
    <w:rsid w:val="00B92710"/>
    <w:rsid w:val="00B93832"/>
    <w:rsid w:val="00BA234D"/>
    <w:rsid w:val="00BA71B6"/>
    <w:rsid w:val="00BA7E3C"/>
    <w:rsid w:val="00BB03B8"/>
    <w:rsid w:val="00BB17E8"/>
    <w:rsid w:val="00BB2F10"/>
    <w:rsid w:val="00BB2FAC"/>
    <w:rsid w:val="00BB5F2E"/>
    <w:rsid w:val="00BC1EB0"/>
    <w:rsid w:val="00BC22F1"/>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844"/>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0D3F"/>
    <w:rsid w:val="00CE2134"/>
    <w:rsid w:val="00CE42A9"/>
    <w:rsid w:val="00CE67CC"/>
    <w:rsid w:val="00CF2169"/>
    <w:rsid w:val="00CF2E90"/>
    <w:rsid w:val="00CF67F2"/>
    <w:rsid w:val="00D02992"/>
    <w:rsid w:val="00D1012C"/>
    <w:rsid w:val="00D110FA"/>
    <w:rsid w:val="00D14E8A"/>
    <w:rsid w:val="00D14F9A"/>
    <w:rsid w:val="00D21871"/>
    <w:rsid w:val="00D31B8B"/>
    <w:rsid w:val="00D35DD3"/>
    <w:rsid w:val="00D40BB0"/>
    <w:rsid w:val="00D4268A"/>
    <w:rsid w:val="00D43815"/>
    <w:rsid w:val="00D503C8"/>
    <w:rsid w:val="00D51465"/>
    <w:rsid w:val="00D51FF2"/>
    <w:rsid w:val="00D52D62"/>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36B9"/>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32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BD48CDC1-51AF-49FE-B873-DC4DC5D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1423">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04381666">
      <w:bodyDiv w:val="1"/>
      <w:marLeft w:val="0"/>
      <w:marRight w:val="0"/>
      <w:marTop w:val="0"/>
      <w:marBottom w:val="0"/>
      <w:divBdr>
        <w:top w:val="none" w:sz="0" w:space="0" w:color="auto"/>
        <w:left w:val="none" w:sz="0" w:space="0" w:color="auto"/>
        <w:bottom w:val="none" w:sz="0" w:space="0" w:color="auto"/>
        <w:right w:val="none" w:sz="0" w:space="0" w:color="auto"/>
      </w:divBdr>
    </w:div>
    <w:div w:id="505554510">
      <w:bodyDiv w:val="1"/>
      <w:marLeft w:val="0"/>
      <w:marRight w:val="0"/>
      <w:marTop w:val="0"/>
      <w:marBottom w:val="0"/>
      <w:divBdr>
        <w:top w:val="none" w:sz="0" w:space="0" w:color="auto"/>
        <w:left w:val="none" w:sz="0" w:space="0" w:color="auto"/>
        <w:bottom w:val="none" w:sz="0" w:space="0" w:color="auto"/>
        <w:right w:val="none" w:sz="0" w:space="0" w:color="auto"/>
      </w:divBdr>
    </w:div>
    <w:div w:id="549077067">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23311712">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569488486">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1809433">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B432-DBB4-4177-A84C-5D223833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4852</Words>
  <Characters>27663</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52</cp:revision>
  <cp:lastPrinted>2017-05-18T11:14:00Z</cp:lastPrinted>
  <dcterms:created xsi:type="dcterms:W3CDTF">2017-04-24T06:27:00Z</dcterms:created>
  <dcterms:modified xsi:type="dcterms:W3CDTF">2020-01-22T10:15:00Z</dcterms:modified>
</cp:coreProperties>
</file>