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13B29D75" w14:textId="367FEE20" w:rsidR="00E32E87" w:rsidRDefault="005B7A1D" w:rsidP="00E32E87">
      <w:pPr>
        <w:pStyle w:val="avviso"/>
      </w:pPr>
      <w:r w:rsidRPr="005B7A1D">
        <w:t xml:space="preserve">GARA EUROPEA A PROCEDURA APERTA TELEMATICA PER L’AFFIDAMENTO DEL SERVIZIO DI GESTIONE E MANUTENZIONE DEI SISTEMI INFORMATICI DELLE AZIENDE DEL SERVIZIO SANITARIO REGIONALE (CPV: </w:t>
      </w:r>
      <w:r w:rsidR="00990B05" w:rsidRPr="00990B05">
        <w:t>72253000-3</w:t>
      </w:r>
      <w:r w:rsidRPr="005B7A1D">
        <w:t>)</w:t>
      </w:r>
    </w:p>
    <w:p w14:paraId="464F5A56" w14:textId="77777777" w:rsidR="00E32E87" w:rsidRDefault="00E32E87" w:rsidP="00E32E87">
      <w:pPr>
        <w:pStyle w:val="avviso"/>
      </w:pPr>
    </w:p>
    <w:p w14:paraId="5BE6BD39" w14:textId="1084DDC7" w:rsidR="00C76E8B" w:rsidRPr="007A22DB" w:rsidRDefault="00E32E87" w:rsidP="00E32E87">
      <w:pPr>
        <w:pStyle w:val="avviso"/>
        <w:rPr>
          <w:sz w:val="20"/>
          <w:szCs w:val="20"/>
        </w:rPr>
      </w:pPr>
      <w:r>
        <w:t xml:space="preserve">SIMOG n. </w:t>
      </w:r>
      <w:r w:rsidR="00FE572A">
        <w:t>8893742</w:t>
      </w:r>
    </w:p>
    <w:p w14:paraId="5BE6BD3A" w14:textId="270CE0A5" w:rsidR="00186121" w:rsidRPr="004D538B" w:rsidRDefault="00186121" w:rsidP="00567CAD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proofErr w:type="gramStart"/>
      <w:r w:rsidR="00567CA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3a</w:t>
      </w:r>
      <w:proofErr w:type="gramEnd"/>
      <w:r w:rsidR="00567CA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.</w:t>
      </w:r>
      <w:r w:rsidR="00455332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38D9168" w14:textId="77777777" w:rsidR="0026726A" w:rsidRDefault="0026726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5BE6BD3E" w14:textId="4501C03A" w:rsidR="00E209F6" w:rsidRDefault="00567CAD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SCHEMA DI </w:t>
      </w:r>
      <w:r w:rsidR="0026726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</w:t>
      </w:r>
      <w:r w:rsidR="00F70D3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</w:t>
      </w:r>
    </w:p>
    <w:p w14:paraId="3578C63C" w14:textId="6C9E0A48" w:rsidR="0026726A" w:rsidRDefault="0026726A" w:rsidP="0026726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7559C542" w14:textId="766A9A0D" w:rsidR="0026726A" w:rsidRDefault="00F70D36" w:rsidP="0026726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LOTTO n. </w:t>
      </w:r>
      <w:r w:rsidR="00455332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3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– CIG:</w:t>
      </w:r>
      <w:r w:rsidR="00FE572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FE572A" w:rsidRPr="00FE572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9594029B2E</w:t>
      </w:r>
    </w:p>
    <w:p w14:paraId="0FF17089" w14:textId="77777777" w:rsidR="0026726A" w:rsidRDefault="0026726A" w:rsidP="0026726A">
      <w:pPr>
        <w:pStyle w:val="avviso"/>
      </w:pPr>
    </w:p>
    <w:p w14:paraId="3C76FF7A" w14:textId="77777777" w:rsidR="0026726A" w:rsidRDefault="0026726A" w:rsidP="0026726A">
      <w:pPr>
        <w:pStyle w:val="avviso"/>
      </w:pPr>
      <w:r>
        <w:t>OPERATORE ECONOMICO ______________________________</w:t>
      </w:r>
    </w:p>
    <w:p w14:paraId="5BE6BD40" w14:textId="77777777" w:rsidR="00E209F6" w:rsidRPr="007A22DB" w:rsidRDefault="00E209F6" w:rsidP="00E71DBB">
      <w:pPr>
        <w:pStyle w:val="avviso"/>
      </w:pPr>
    </w:p>
    <w:p w14:paraId="5BE6BE1A" w14:textId="74838788" w:rsidR="00C76E8B" w:rsidRDefault="00C76E8B" w:rsidP="00F70D36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b/>
        </w:rPr>
      </w:pPr>
      <w:r w:rsidRPr="007A22DB">
        <w:br w:type="page"/>
      </w:r>
      <w:bookmarkEnd w:id="0"/>
      <w:bookmarkEnd w:id="1"/>
      <w:bookmarkEnd w:id="2"/>
    </w:p>
    <w:p w14:paraId="5BE6BE1B" w14:textId="02322C1F" w:rsidR="00A60923" w:rsidRPr="00AF5A00" w:rsidRDefault="00D67526" w:rsidP="00AF5A00">
      <w:pPr>
        <w:autoSpaceDE w:val="0"/>
        <w:autoSpaceDN w:val="0"/>
        <w:adjustRightInd w:val="0"/>
        <w:spacing w:before="360" w:after="360"/>
        <w:jc w:val="center"/>
        <w:rPr>
          <w:rFonts w:asciiTheme="minorHAnsi" w:hAnsiTheme="minorHAnsi" w:cs="Arial"/>
          <w:b/>
          <w:sz w:val="28"/>
          <w:szCs w:val="28"/>
        </w:rPr>
      </w:pPr>
      <w:r w:rsidRPr="00AF5A00">
        <w:rPr>
          <w:rFonts w:asciiTheme="minorHAnsi" w:hAnsiTheme="minorHAnsi" w:cs="Arial"/>
          <w:b/>
          <w:sz w:val="28"/>
          <w:szCs w:val="28"/>
        </w:rPr>
        <w:lastRenderedPageBreak/>
        <w:t>INDICAZIONI PER LA STESURA DELLA RELAZIONE TECNICA</w:t>
      </w:r>
    </w:p>
    <w:p w14:paraId="2AD4E01C" w14:textId="77777777" w:rsidR="00BC07AC" w:rsidRDefault="00BC07AC" w:rsidP="00BC07AC">
      <w:r>
        <w:t>Il presente documento fornisce indicazioni per la stesura della Relazione tecnica del servizio offerto di cui al capitolo 15 del disciplinare di gara.</w:t>
      </w:r>
    </w:p>
    <w:p w14:paraId="19E432FF" w14:textId="77777777" w:rsidR="00824FBA" w:rsidRDefault="000B3E05" w:rsidP="00824FBA">
      <w:r>
        <w:t xml:space="preserve">La Relazione </w:t>
      </w:r>
      <w:r w:rsidR="00730194">
        <w:t>(</w:t>
      </w:r>
      <w:r w:rsidR="00730194" w:rsidRPr="00730194">
        <w:rPr>
          <w:b/>
          <w:bCs/>
        </w:rPr>
        <w:t>P</w:t>
      </w:r>
      <w:r w:rsidRPr="00730194">
        <w:rPr>
          <w:b/>
          <w:bCs/>
        </w:rPr>
        <w:t>rogetto Tecnico</w:t>
      </w:r>
      <w:r w:rsidR="00730194">
        <w:t>) deve essere</w:t>
      </w:r>
      <w:r>
        <w:t xml:space="preserve"> articolat</w:t>
      </w:r>
      <w:r w:rsidR="009B3B3A">
        <w:t>a</w:t>
      </w:r>
      <w:r w:rsidR="00824FBA">
        <w:t xml:space="preserve"> secondo la seguente struttura:</w:t>
      </w:r>
    </w:p>
    <w:p w14:paraId="767FFD10" w14:textId="77777777" w:rsidR="00824FBA" w:rsidRDefault="00824FBA" w:rsidP="00824FBA">
      <w:pPr>
        <w:pStyle w:val="Paragrafoelenco"/>
        <w:numPr>
          <w:ilvl w:val="0"/>
          <w:numId w:val="13"/>
        </w:numPr>
      </w:pPr>
      <w:r w:rsidRPr="00824FBA">
        <w:rPr>
          <w:b/>
          <w:bCs/>
        </w:rPr>
        <w:t>Descrizione esplicativa del servizio</w:t>
      </w:r>
      <w:r>
        <w:t xml:space="preserve"> dalla quale si evinca la rispondenza alle richieste del capitolato ed eventuali particolarità o funzionalità aggiuntive dello stesso:</w:t>
      </w:r>
    </w:p>
    <w:p w14:paraId="71E58D52" w14:textId="77777777" w:rsidR="00824FBA" w:rsidRDefault="00824FBA" w:rsidP="00824FBA">
      <w:pPr>
        <w:pStyle w:val="Paragrafoelenco"/>
        <w:numPr>
          <w:ilvl w:val="1"/>
          <w:numId w:val="13"/>
        </w:numPr>
      </w:pPr>
      <w:r>
        <w:t>Organizzazione, metodologie, processi e strumenti trasversali ai servizi;</w:t>
      </w:r>
    </w:p>
    <w:p w14:paraId="5B037C26" w14:textId="77777777" w:rsidR="00824FBA" w:rsidRDefault="00824FBA" w:rsidP="00824FBA">
      <w:pPr>
        <w:pStyle w:val="Paragrafoelenco"/>
        <w:numPr>
          <w:ilvl w:val="1"/>
          <w:numId w:val="13"/>
        </w:numPr>
      </w:pPr>
      <w:r>
        <w:t xml:space="preserve">Certificazioni aziendali inerenti </w:t>
      </w:r>
      <w:proofErr w:type="gramStart"/>
      <w:r>
        <w:t>i</w:t>
      </w:r>
      <w:proofErr w:type="gramEnd"/>
      <w:r>
        <w:t xml:space="preserve"> servizi oggetto dell’appalto;</w:t>
      </w:r>
    </w:p>
    <w:p w14:paraId="7184CEE2" w14:textId="77777777" w:rsidR="00824FBA" w:rsidRDefault="00824FBA" w:rsidP="00824FBA">
      <w:pPr>
        <w:pStyle w:val="Paragrafoelenco"/>
        <w:numPr>
          <w:ilvl w:val="1"/>
          <w:numId w:val="13"/>
        </w:numPr>
      </w:pPr>
      <w:r>
        <w:t>Strumenti per il monitoraggio degli SLA;</w:t>
      </w:r>
    </w:p>
    <w:p w14:paraId="45EE3509" w14:textId="77777777" w:rsidR="00824FBA" w:rsidRDefault="00824FBA" w:rsidP="00824FBA">
      <w:pPr>
        <w:pStyle w:val="Paragrafoelenco"/>
        <w:numPr>
          <w:ilvl w:val="1"/>
          <w:numId w:val="13"/>
        </w:numPr>
      </w:pPr>
      <w:r>
        <w:t>Piano di progetto per l’avvio del servizio;</w:t>
      </w:r>
    </w:p>
    <w:p w14:paraId="3D09AA7D" w14:textId="54B1D967" w:rsidR="00824FBA" w:rsidRDefault="00824FBA" w:rsidP="00824FBA">
      <w:pPr>
        <w:pStyle w:val="Paragrafoelenco"/>
        <w:numPr>
          <w:ilvl w:val="1"/>
          <w:numId w:val="13"/>
        </w:numPr>
      </w:pPr>
      <w:r>
        <w:t>Elementi migliorativi di progetto;</w:t>
      </w:r>
    </w:p>
    <w:p w14:paraId="08B51BB9" w14:textId="560FF524" w:rsidR="00824FBA" w:rsidRPr="00824FBA" w:rsidRDefault="00824FBA" w:rsidP="00824FBA">
      <w:pPr>
        <w:pStyle w:val="Paragrafoelenco"/>
        <w:numPr>
          <w:ilvl w:val="0"/>
          <w:numId w:val="13"/>
        </w:numPr>
        <w:rPr>
          <w:b/>
          <w:bCs/>
        </w:rPr>
      </w:pPr>
      <w:r w:rsidRPr="00824FBA">
        <w:rPr>
          <w:b/>
          <w:bCs/>
        </w:rPr>
        <w:t xml:space="preserve">Help Desk </w:t>
      </w:r>
    </w:p>
    <w:p w14:paraId="26F5323E" w14:textId="5ACFE291" w:rsidR="00824FBA" w:rsidRDefault="00824FBA" w:rsidP="00824FBA">
      <w:pPr>
        <w:pStyle w:val="Paragrafoelenco"/>
        <w:numPr>
          <w:ilvl w:val="1"/>
          <w:numId w:val="13"/>
        </w:numPr>
      </w:pPr>
      <w:r>
        <w:t>Descrizione ed organizzazione del servizio;</w:t>
      </w:r>
    </w:p>
    <w:p w14:paraId="27954A8B" w14:textId="7D22767A" w:rsidR="00824FBA" w:rsidRDefault="00824FBA" w:rsidP="00824FBA">
      <w:pPr>
        <w:pStyle w:val="Paragrafoelenco"/>
        <w:numPr>
          <w:ilvl w:val="1"/>
          <w:numId w:val="13"/>
        </w:numPr>
      </w:pPr>
      <w:r>
        <w:t>Metodi e strumenti utilizzati per l’erogazione del servizio;</w:t>
      </w:r>
    </w:p>
    <w:p w14:paraId="25597E0E" w14:textId="53890960" w:rsidR="00824FBA" w:rsidRDefault="00824FBA" w:rsidP="00824FBA">
      <w:pPr>
        <w:pStyle w:val="Paragrafoelenco"/>
        <w:numPr>
          <w:ilvl w:val="1"/>
          <w:numId w:val="13"/>
        </w:numPr>
      </w:pPr>
      <w:r>
        <w:t>Elementi migliorativi;</w:t>
      </w:r>
    </w:p>
    <w:p w14:paraId="0BC37114" w14:textId="498A3A9D" w:rsidR="00824FBA" w:rsidRPr="00824FBA" w:rsidRDefault="00824FBA" w:rsidP="00824FBA">
      <w:pPr>
        <w:pStyle w:val="Paragrafoelenco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</w:t>
      </w:r>
      <w:r w:rsidRPr="00824FBA">
        <w:rPr>
          <w:b/>
          <w:bCs/>
        </w:rPr>
        <w:t xml:space="preserve">residio on site </w:t>
      </w:r>
    </w:p>
    <w:p w14:paraId="63D5CBE1" w14:textId="6F99DA8D" w:rsidR="00824FBA" w:rsidRDefault="00824FBA" w:rsidP="00824FBA">
      <w:pPr>
        <w:pStyle w:val="Paragrafoelenco"/>
        <w:numPr>
          <w:ilvl w:val="1"/>
          <w:numId w:val="13"/>
        </w:numPr>
      </w:pPr>
      <w:r>
        <w:t>Descrizione ed organizzazione del servizio;</w:t>
      </w:r>
    </w:p>
    <w:p w14:paraId="1BFB58BF" w14:textId="610246F8" w:rsidR="00824FBA" w:rsidRDefault="00824FBA" w:rsidP="00824FBA">
      <w:pPr>
        <w:pStyle w:val="Paragrafoelenco"/>
        <w:numPr>
          <w:ilvl w:val="1"/>
          <w:numId w:val="13"/>
        </w:numPr>
      </w:pPr>
      <w:r>
        <w:t>Livelli di servizio garantiti;</w:t>
      </w:r>
    </w:p>
    <w:p w14:paraId="14886158" w14:textId="7E300DDE" w:rsidR="00824FBA" w:rsidRDefault="00824FBA" w:rsidP="00824FBA">
      <w:pPr>
        <w:pStyle w:val="Paragrafoelenco"/>
        <w:numPr>
          <w:ilvl w:val="1"/>
          <w:numId w:val="13"/>
        </w:numPr>
      </w:pPr>
      <w:r>
        <w:t>Numero, qualificazione (anzianità prestata per servizi analoghi, certificazioni ecc.) e Curriculum (allegato 1) delle risorse professionali da impiegare nel servizio suddivise per profilo professionale (A-B-C-D-E-F-G);</w:t>
      </w:r>
    </w:p>
    <w:p w14:paraId="7A839497" w14:textId="233BD0F3" w:rsidR="00824FBA" w:rsidRPr="00824FBA" w:rsidRDefault="00824FBA" w:rsidP="00824FBA">
      <w:pPr>
        <w:pStyle w:val="Paragrafoelenco"/>
        <w:numPr>
          <w:ilvl w:val="0"/>
          <w:numId w:val="13"/>
        </w:numPr>
        <w:rPr>
          <w:b/>
          <w:bCs/>
        </w:rPr>
      </w:pPr>
      <w:r w:rsidRPr="00824FBA">
        <w:rPr>
          <w:b/>
          <w:bCs/>
        </w:rPr>
        <w:t>Gestione e manutenzione delle postazioni di lavoro e Servizio di distribuzione del software</w:t>
      </w:r>
    </w:p>
    <w:p w14:paraId="0054BAD4" w14:textId="0026F563" w:rsidR="00824FBA" w:rsidRDefault="00824FBA" w:rsidP="00824FBA">
      <w:pPr>
        <w:pStyle w:val="Paragrafoelenco"/>
        <w:numPr>
          <w:ilvl w:val="1"/>
          <w:numId w:val="13"/>
        </w:numPr>
      </w:pPr>
      <w:r>
        <w:t>Descrizione ed organizzazione del servizio;</w:t>
      </w:r>
    </w:p>
    <w:p w14:paraId="4D8FF789" w14:textId="386191EA" w:rsidR="00824FBA" w:rsidRDefault="00824FBA" w:rsidP="00824FBA">
      <w:pPr>
        <w:pStyle w:val="Paragrafoelenco"/>
        <w:numPr>
          <w:ilvl w:val="1"/>
          <w:numId w:val="13"/>
        </w:numPr>
      </w:pPr>
      <w:r>
        <w:t>Metodi e strumenti utilizzati per l’erogazione del servizio;</w:t>
      </w:r>
    </w:p>
    <w:p w14:paraId="2718162B" w14:textId="1083D957" w:rsidR="00824FBA" w:rsidRDefault="00824FBA" w:rsidP="00824FBA">
      <w:pPr>
        <w:pStyle w:val="Paragrafoelenco"/>
        <w:numPr>
          <w:ilvl w:val="1"/>
          <w:numId w:val="13"/>
        </w:numPr>
      </w:pPr>
      <w:r>
        <w:t>Elementi migliorativi;</w:t>
      </w:r>
    </w:p>
    <w:p w14:paraId="2FC683EF" w14:textId="57D9DCBC" w:rsidR="00824FBA" w:rsidRPr="00824FBA" w:rsidRDefault="00824FBA" w:rsidP="00824FBA">
      <w:pPr>
        <w:pStyle w:val="Paragrafoelenco"/>
        <w:numPr>
          <w:ilvl w:val="0"/>
          <w:numId w:val="13"/>
        </w:numPr>
        <w:rPr>
          <w:b/>
          <w:bCs/>
        </w:rPr>
      </w:pPr>
      <w:r w:rsidRPr="00824FBA">
        <w:rPr>
          <w:b/>
          <w:bCs/>
        </w:rPr>
        <w:t>Gestione e manutenzione del Data Center</w:t>
      </w:r>
    </w:p>
    <w:p w14:paraId="6DC02437" w14:textId="060EF21D" w:rsidR="00824FBA" w:rsidRDefault="00824FBA" w:rsidP="00824FBA">
      <w:pPr>
        <w:pStyle w:val="Paragrafoelenco"/>
        <w:numPr>
          <w:ilvl w:val="1"/>
          <w:numId w:val="13"/>
        </w:numPr>
      </w:pPr>
      <w:r>
        <w:t>Descrizione ed organizzazione del servizio;</w:t>
      </w:r>
    </w:p>
    <w:p w14:paraId="7F3A3B40" w14:textId="51135B43" w:rsidR="00824FBA" w:rsidRDefault="00824FBA" w:rsidP="00824FBA">
      <w:pPr>
        <w:pStyle w:val="Paragrafoelenco"/>
        <w:numPr>
          <w:ilvl w:val="1"/>
          <w:numId w:val="13"/>
        </w:numPr>
      </w:pPr>
      <w:r>
        <w:t>Metodi e strumenti utilizzati per l’erogazione del servizio;</w:t>
      </w:r>
    </w:p>
    <w:p w14:paraId="78000E64" w14:textId="3B46D219" w:rsidR="00824FBA" w:rsidRDefault="00824FBA" w:rsidP="00824FBA">
      <w:pPr>
        <w:pStyle w:val="Paragrafoelenco"/>
        <w:numPr>
          <w:ilvl w:val="1"/>
          <w:numId w:val="13"/>
        </w:numPr>
      </w:pPr>
      <w:r>
        <w:t>Numero, qualificazione (anzianità prestata per servizi analoghi, certificazioni ecc.) delle risorse professionali impiegate nel servizio;</w:t>
      </w:r>
    </w:p>
    <w:p w14:paraId="3535142E" w14:textId="674CD656" w:rsidR="00824FBA" w:rsidRDefault="00824FBA" w:rsidP="00824FBA">
      <w:pPr>
        <w:pStyle w:val="Paragrafoelenco"/>
        <w:numPr>
          <w:ilvl w:val="1"/>
          <w:numId w:val="13"/>
        </w:numPr>
      </w:pPr>
      <w:r>
        <w:t>Elementi migliorativi;</w:t>
      </w:r>
    </w:p>
    <w:p w14:paraId="40B67B1F" w14:textId="72CFE1D8" w:rsidR="00824FBA" w:rsidRPr="00824FBA" w:rsidRDefault="00824FBA" w:rsidP="00824FBA">
      <w:pPr>
        <w:pStyle w:val="Paragrafoelenco"/>
        <w:numPr>
          <w:ilvl w:val="0"/>
          <w:numId w:val="13"/>
        </w:numPr>
        <w:rPr>
          <w:b/>
          <w:bCs/>
        </w:rPr>
      </w:pPr>
      <w:r w:rsidRPr="00824FBA">
        <w:rPr>
          <w:b/>
          <w:bCs/>
        </w:rPr>
        <w:t>Gestione e Manutenzione delle Reti, degli apparati attivi e dei sistemi e servizi di sicurezza</w:t>
      </w:r>
    </w:p>
    <w:p w14:paraId="339E269C" w14:textId="3288D710" w:rsidR="00824FBA" w:rsidRDefault="00824FBA" w:rsidP="00824FBA">
      <w:pPr>
        <w:pStyle w:val="Paragrafoelenco"/>
        <w:numPr>
          <w:ilvl w:val="1"/>
          <w:numId w:val="13"/>
        </w:numPr>
      </w:pPr>
      <w:r>
        <w:t>Descrizione ed organizzazione del servizio;</w:t>
      </w:r>
    </w:p>
    <w:p w14:paraId="553BFA0C" w14:textId="515D9D05" w:rsidR="00824FBA" w:rsidRDefault="00824FBA" w:rsidP="00824FBA">
      <w:pPr>
        <w:pStyle w:val="Paragrafoelenco"/>
        <w:numPr>
          <w:ilvl w:val="1"/>
          <w:numId w:val="13"/>
        </w:numPr>
      </w:pPr>
      <w:r>
        <w:t>Metodi e strumenti utilizzati per l’erogazione del servizio;</w:t>
      </w:r>
    </w:p>
    <w:p w14:paraId="78F49438" w14:textId="15C5BDC0" w:rsidR="00824FBA" w:rsidRDefault="00824FBA" w:rsidP="00824FBA">
      <w:pPr>
        <w:pStyle w:val="Paragrafoelenco"/>
        <w:numPr>
          <w:ilvl w:val="1"/>
          <w:numId w:val="13"/>
        </w:numPr>
      </w:pPr>
      <w:r>
        <w:t>Numero, qualificazione (anzianità prestata per servizi analoghi, certificazioni ecc.) delle risorse professionali impiegate nel servizio;</w:t>
      </w:r>
    </w:p>
    <w:p w14:paraId="12704707" w14:textId="3D112150" w:rsidR="00824FBA" w:rsidRDefault="00824FBA" w:rsidP="007722EF">
      <w:pPr>
        <w:pStyle w:val="Paragrafoelenco"/>
        <w:numPr>
          <w:ilvl w:val="1"/>
          <w:numId w:val="13"/>
        </w:numPr>
      </w:pPr>
      <w:r>
        <w:t>Elementi migliorativi;</w:t>
      </w:r>
    </w:p>
    <w:p w14:paraId="7861986E" w14:textId="5D49BD68" w:rsidR="00824FBA" w:rsidRPr="00824FBA" w:rsidRDefault="00824FBA" w:rsidP="00824FBA">
      <w:pPr>
        <w:pStyle w:val="Paragrafoelenco"/>
        <w:numPr>
          <w:ilvl w:val="0"/>
          <w:numId w:val="13"/>
        </w:numPr>
        <w:rPr>
          <w:b/>
          <w:bCs/>
        </w:rPr>
      </w:pPr>
      <w:r w:rsidRPr="00824FBA">
        <w:rPr>
          <w:b/>
          <w:bCs/>
        </w:rPr>
        <w:t>Monitoraggio sistemi e servizi e teleassistenza:</w:t>
      </w:r>
    </w:p>
    <w:p w14:paraId="53219957" w14:textId="6030541F" w:rsidR="00824FBA" w:rsidRDefault="00824FBA" w:rsidP="00824FBA">
      <w:pPr>
        <w:pStyle w:val="Paragrafoelenco"/>
        <w:numPr>
          <w:ilvl w:val="1"/>
          <w:numId w:val="13"/>
        </w:numPr>
      </w:pPr>
      <w:r>
        <w:t xml:space="preserve">Descrizione ed organizzazione del servizio </w:t>
      </w:r>
    </w:p>
    <w:p w14:paraId="4B046F4E" w14:textId="6AB73D0B" w:rsidR="00824FBA" w:rsidRDefault="00824FBA" w:rsidP="00824FBA">
      <w:pPr>
        <w:pStyle w:val="Paragrafoelenco"/>
        <w:numPr>
          <w:ilvl w:val="1"/>
          <w:numId w:val="13"/>
        </w:numPr>
      </w:pPr>
      <w:r>
        <w:t>Metodi e strumenti per il monitoraggio dei servizi e dei sistemi in teleassistenza;</w:t>
      </w:r>
    </w:p>
    <w:p w14:paraId="042ECEDE" w14:textId="2FD8F5E0" w:rsidR="00824FBA" w:rsidRDefault="00824FBA" w:rsidP="00824FBA">
      <w:pPr>
        <w:pStyle w:val="Paragrafoelenco"/>
        <w:numPr>
          <w:ilvl w:val="1"/>
          <w:numId w:val="13"/>
        </w:numPr>
      </w:pPr>
      <w:r>
        <w:lastRenderedPageBreak/>
        <w:t>Servizio di reperibilità;</w:t>
      </w:r>
    </w:p>
    <w:p w14:paraId="12C2D1B9" w14:textId="65446BB9" w:rsidR="00824FBA" w:rsidRDefault="00824FBA" w:rsidP="00824FBA">
      <w:pPr>
        <w:pStyle w:val="Paragrafoelenco"/>
        <w:numPr>
          <w:ilvl w:val="1"/>
          <w:numId w:val="13"/>
        </w:numPr>
      </w:pPr>
      <w:r>
        <w:t>N.ro e qualificazione delle figure professionali impiegate (certificazioni ed anzianità prestata per servizi analoghi);</w:t>
      </w:r>
    </w:p>
    <w:p w14:paraId="0CE0D420" w14:textId="38D83E31" w:rsidR="000B3E05" w:rsidRDefault="00824FBA" w:rsidP="007722EF">
      <w:pPr>
        <w:pStyle w:val="Paragrafoelenco"/>
        <w:numPr>
          <w:ilvl w:val="1"/>
          <w:numId w:val="13"/>
        </w:numPr>
      </w:pPr>
      <w:r>
        <w:t>Elementi migliorativi;</w:t>
      </w:r>
    </w:p>
    <w:p w14:paraId="221A33E8" w14:textId="77777777" w:rsidR="005F4362" w:rsidRDefault="005F4362" w:rsidP="000B3E05"/>
    <w:p w14:paraId="5C95F0C8" w14:textId="1E32D129" w:rsidR="004627C0" w:rsidRDefault="001841F8" w:rsidP="0006131A">
      <w:r>
        <w:t>D</w:t>
      </w:r>
      <w:r w:rsidRPr="001841F8">
        <w:t>al punto di vista editoriale</w:t>
      </w:r>
      <w:r w:rsidR="00BC4DD5">
        <w:t xml:space="preserve"> la Relazione Tecnica deve</w:t>
      </w:r>
      <w:r w:rsidR="004627C0">
        <w:t>:</w:t>
      </w:r>
    </w:p>
    <w:p w14:paraId="0F3BF68A" w14:textId="77777777" w:rsidR="00BC4DD5" w:rsidRDefault="00BC4DD5" w:rsidP="00BC4DD5">
      <w:pPr>
        <w:pStyle w:val="Paragrafoelenco"/>
        <w:numPr>
          <w:ilvl w:val="0"/>
          <w:numId w:val="11"/>
        </w:numPr>
      </w:pPr>
      <w:r w:rsidRPr="00BC4DD5">
        <w:t>avere un indice completo del proprio contenuto</w:t>
      </w:r>
      <w:r>
        <w:t>,</w:t>
      </w:r>
    </w:p>
    <w:p w14:paraId="28917ACF" w14:textId="0220BD13" w:rsidR="001841F8" w:rsidRDefault="001841F8" w:rsidP="00BC4DD5">
      <w:pPr>
        <w:pStyle w:val="Paragrafoelenco"/>
        <w:numPr>
          <w:ilvl w:val="0"/>
          <w:numId w:val="11"/>
        </w:numPr>
      </w:pPr>
      <w:r w:rsidRPr="001841F8">
        <w:t>essere prodott</w:t>
      </w:r>
      <w:r w:rsidR="00182169">
        <w:t>a</w:t>
      </w:r>
      <w:r w:rsidRPr="001841F8">
        <w:t xml:space="preserve"> attribuendo una numerazione progressiva ed univoca delle pagine e riportando su ciascuna di essa il numero della pagina ed il numero totale di pagine (ad esempio, Pag. 10 di 40)</w:t>
      </w:r>
      <w:r w:rsidR="00182169">
        <w:t>.</w:t>
      </w:r>
    </w:p>
    <w:sectPr w:rsidR="001841F8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8C93" w14:textId="77777777" w:rsidR="001A46F5" w:rsidRDefault="001A46F5" w:rsidP="00E71DBB">
      <w:r>
        <w:separator/>
      </w:r>
    </w:p>
  </w:endnote>
  <w:endnote w:type="continuationSeparator" w:id="0">
    <w:p w14:paraId="4A661A34" w14:textId="77777777" w:rsidR="001A46F5" w:rsidRDefault="001A46F5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212D8045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noProof/>
        <w:sz w:val="18"/>
        <w:szCs w:val="18"/>
      </w:rPr>
      <w:fldChar w:fldCharType="end"/>
    </w:r>
  </w:p>
  <w:p w14:paraId="5BE6BE3D" w14:textId="042DD973" w:rsidR="003A2BD9" w:rsidRDefault="00166276" w:rsidP="00DC3E2B">
    <w:pPr>
      <w:pStyle w:val="Intestazione"/>
      <w:spacing w:before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RELAZIONE TECNICA – LOTTO n. </w:t>
    </w:r>
    <w:r w:rsidR="007722EF"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t xml:space="preserve"> – CIG:</w:t>
    </w:r>
    <w:r w:rsidR="00FE572A">
      <w:rPr>
        <w:b/>
        <w:bCs/>
        <w:sz w:val="18"/>
        <w:szCs w:val="18"/>
      </w:rPr>
      <w:t xml:space="preserve"> </w:t>
    </w:r>
    <w:r w:rsidR="00FE572A" w:rsidRPr="00FE572A">
      <w:rPr>
        <w:b/>
        <w:bCs/>
        <w:sz w:val="18"/>
        <w:szCs w:val="18"/>
      </w:rPr>
      <w:t>9594029B2E</w:t>
    </w:r>
  </w:p>
  <w:p w14:paraId="1397100C" w14:textId="77777777" w:rsidR="00495E0D" w:rsidRPr="00DC3E2B" w:rsidRDefault="00495E0D" w:rsidP="00DC3E2B">
    <w:pPr>
      <w:pStyle w:val="Intestazione"/>
      <w:spacing w:before="0"/>
      <w:jc w:val="center"/>
      <w:rPr>
        <w:b/>
        <w:bCs/>
        <w:i/>
        <w:sz w:val="18"/>
        <w:szCs w:val="18"/>
      </w:rPr>
    </w:pP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387CD6B7" w14:textId="3B4A97C2" w:rsidR="007C4312" w:rsidRDefault="00495E0D" w:rsidP="00114C70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495E0D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990B05" w:rsidRPr="00990B05">
              <w:rPr>
                <w:i/>
                <w:iCs/>
                <w:sz w:val="16"/>
                <w:szCs w:val="16"/>
              </w:rPr>
              <w:t>72253000-3</w:t>
            </w:r>
            <w:r w:rsidRPr="00495E0D">
              <w:rPr>
                <w:i/>
                <w:iCs/>
                <w:sz w:val="16"/>
                <w:szCs w:val="16"/>
              </w:rPr>
              <w:t>).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86C1" w14:textId="77777777" w:rsidR="001A46F5" w:rsidRDefault="001A46F5" w:rsidP="00E71DBB">
      <w:r>
        <w:separator/>
      </w:r>
    </w:p>
  </w:footnote>
  <w:footnote w:type="continuationSeparator" w:id="0">
    <w:p w14:paraId="0A877E74" w14:textId="77777777" w:rsidR="001A46F5" w:rsidRDefault="001A46F5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6756B3" w:rsidRPr="006756B3" w14:paraId="5DDF3BB4" w14:textId="77777777" w:rsidTr="006756B3">
      <w:tc>
        <w:tcPr>
          <w:tcW w:w="2268" w:type="dxa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6E8D9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181311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B8D4642"/>
    <w:multiLevelType w:val="hybridMultilevel"/>
    <w:tmpl w:val="0916F1BE"/>
    <w:lvl w:ilvl="0" w:tplc="A9C2FC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2623D7"/>
    <w:multiLevelType w:val="hybridMultilevel"/>
    <w:tmpl w:val="75C21FCC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28ED"/>
    <w:multiLevelType w:val="hybridMultilevel"/>
    <w:tmpl w:val="7ADA82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831"/>
    <w:multiLevelType w:val="hybridMultilevel"/>
    <w:tmpl w:val="6784A04E"/>
    <w:lvl w:ilvl="0" w:tplc="8494B8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359F3"/>
    <w:multiLevelType w:val="hybridMultilevel"/>
    <w:tmpl w:val="4E381BB6"/>
    <w:lvl w:ilvl="0" w:tplc="A9C2FC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35898">
    <w:abstractNumId w:val="0"/>
  </w:num>
  <w:num w:numId="2" w16cid:durableId="292250640">
    <w:abstractNumId w:val="8"/>
  </w:num>
  <w:num w:numId="3" w16cid:durableId="1087727016">
    <w:abstractNumId w:val="11"/>
  </w:num>
  <w:num w:numId="4" w16cid:durableId="1788550109">
    <w:abstractNumId w:val="2"/>
  </w:num>
  <w:num w:numId="5" w16cid:durableId="2045709237">
    <w:abstractNumId w:val="12"/>
  </w:num>
  <w:num w:numId="6" w16cid:durableId="597755503">
    <w:abstractNumId w:val="3"/>
  </w:num>
  <w:num w:numId="7" w16cid:durableId="850218961">
    <w:abstractNumId w:val="9"/>
  </w:num>
  <w:num w:numId="8" w16cid:durableId="994843262">
    <w:abstractNumId w:val="4"/>
  </w:num>
  <w:num w:numId="9" w16cid:durableId="1083719491">
    <w:abstractNumId w:val="6"/>
  </w:num>
  <w:num w:numId="10" w16cid:durableId="1080636884">
    <w:abstractNumId w:val="10"/>
  </w:num>
  <w:num w:numId="11" w16cid:durableId="949506858">
    <w:abstractNumId w:val="5"/>
  </w:num>
  <w:num w:numId="12" w16cid:durableId="1530491534">
    <w:abstractNumId w:val="1"/>
  </w:num>
  <w:num w:numId="13" w16cid:durableId="14808806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50E6"/>
    <w:rsid w:val="00057815"/>
    <w:rsid w:val="00060B73"/>
    <w:rsid w:val="0006131A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3E05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4C70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66276"/>
    <w:rsid w:val="001705C7"/>
    <w:rsid w:val="00170961"/>
    <w:rsid w:val="00171019"/>
    <w:rsid w:val="00176CB9"/>
    <w:rsid w:val="00176E17"/>
    <w:rsid w:val="001775F5"/>
    <w:rsid w:val="00182169"/>
    <w:rsid w:val="001841F8"/>
    <w:rsid w:val="00186121"/>
    <w:rsid w:val="001909BC"/>
    <w:rsid w:val="0019616F"/>
    <w:rsid w:val="001A01B1"/>
    <w:rsid w:val="001A46F5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4D8B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1201"/>
    <w:rsid w:val="00262555"/>
    <w:rsid w:val="00262764"/>
    <w:rsid w:val="002639BD"/>
    <w:rsid w:val="00263CE3"/>
    <w:rsid w:val="002655FF"/>
    <w:rsid w:val="0026566A"/>
    <w:rsid w:val="00265C18"/>
    <w:rsid w:val="00266B80"/>
    <w:rsid w:val="0026726A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5652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24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3DB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6EB1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6B52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5332"/>
    <w:rsid w:val="00456951"/>
    <w:rsid w:val="004579B2"/>
    <w:rsid w:val="004605D8"/>
    <w:rsid w:val="00460634"/>
    <w:rsid w:val="00461B18"/>
    <w:rsid w:val="0046211B"/>
    <w:rsid w:val="004627C0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2CAD"/>
    <w:rsid w:val="00494671"/>
    <w:rsid w:val="004949B9"/>
    <w:rsid w:val="00495E0D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0471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3ECA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7CAD"/>
    <w:rsid w:val="00570BBE"/>
    <w:rsid w:val="00570F22"/>
    <w:rsid w:val="00572219"/>
    <w:rsid w:val="00572E16"/>
    <w:rsid w:val="00572F2A"/>
    <w:rsid w:val="005754CC"/>
    <w:rsid w:val="00576ED0"/>
    <w:rsid w:val="00580818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A1D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4362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2BCA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0D13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717B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194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480"/>
    <w:rsid w:val="00752D04"/>
    <w:rsid w:val="0075467D"/>
    <w:rsid w:val="00755C1D"/>
    <w:rsid w:val="007569B7"/>
    <w:rsid w:val="00756C13"/>
    <w:rsid w:val="00762266"/>
    <w:rsid w:val="00762F52"/>
    <w:rsid w:val="007713B9"/>
    <w:rsid w:val="00771AB0"/>
    <w:rsid w:val="007722EF"/>
    <w:rsid w:val="00772A03"/>
    <w:rsid w:val="00773DCC"/>
    <w:rsid w:val="00774197"/>
    <w:rsid w:val="00774229"/>
    <w:rsid w:val="007745D8"/>
    <w:rsid w:val="00780B31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4312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D75D8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8D7"/>
    <w:rsid w:val="00811F24"/>
    <w:rsid w:val="008138C8"/>
    <w:rsid w:val="00817574"/>
    <w:rsid w:val="00817DDA"/>
    <w:rsid w:val="008213AF"/>
    <w:rsid w:val="008216B0"/>
    <w:rsid w:val="008242EE"/>
    <w:rsid w:val="00824FBA"/>
    <w:rsid w:val="00825838"/>
    <w:rsid w:val="00825C52"/>
    <w:rsid w:val="008265C9"/>
    <w:rsid w:val="00833109"/>
    <w:rsid w:val="00833BE2"/>
    <w:rsid w:val="00835B72"/>
    <w:rsid w:val="008371AB"/>
    <w:rsid w:val="00837C32"/>
    <w:rsid w:val="008412CF"/>
    <w:rsid w:val="0084216C"/>
    <w:rsid w:val="0084620E"/>
    <w:rsid w:val="0084741F"/>
    <w:rsid w:val="00851605"/>
    <w:rsid w:val="0085174E"/>
    <w:rsid w:val="00853477"/>
    <w:rsid w:val="00853EBA"/>
    <w:rsid w:val="008541A3"/>
    <w:rsid w:val="00855CEA"/>
    <w:rsid w:val="00857F64"/>
    <w:rsid w:val="00860ABC"/>
    <w:rsid w:val="00860CF6"/>
    <w:rsid w:val="00860D2D"/>
    <w:rsid w:val="00860E4C"/>
    <w:rsid w:val="00861F89"/>
    <w:rsid w:val="008655AC"/>
    <w:rsid w:val="00866595"/>
    <w:rsid w:val="00866729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256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AE0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AB2"/>
    <w:rsid w:val="00905D3A"/>
    <w:rsid w:val="00907736"/>
    <w:rsid w:val="00907B83"/>
    <w:rsid w:val="009103AE"/>
    <w:rsid w:val="009139C8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018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0B0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3B3A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06F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4FD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366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0F32"/>
    <w:rsid w:val="00A811CC"/>
    <w:rsid w:val="00A818EF"/>
    <w:rsid w:val="00A81E40"/>
    <w:rsid w:val="00A822C9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CA2"/>
    <w:rsid w:val="00AF55AD"/>
    <w:rsid w:val="00AF5A00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067DE"/>
    <w:rsid w:val="00B101F0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4D1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EAD"/>
    <w:rsid w:val="00B75C93"/>
    <w:rsid w:val="00B778EC"/>
    <w:rsid w:val="00B8077F"/>
    <w:rsid w:val="00B81F94"/>
    <w:rsid w:val="00B83A16"/>
    <w:rsid w:val="00B845D8"/>
    <w:rsid w:val="00B9062E"/>
    <w:rsid w:val="00B917C5"/>
    <w:rsid w:val="00B92542"/>
    <w:rsid w:val="00B962BC"/>
    <w:rsid w:val="00B965AE"/>
    <w:rsid w:val="00B96DE5"/>
    <w:rsid w:val="00B971A7"/>
    <w:rsid w:val="00BA074C"/>
    <w:rsid w:val="00BA16C5"/>
    <w:rsid w:val="00BA2383"/>
    <w:rsid w:val="00BA4DFA"/>
    <w:rsid w:val="00BA5C6F"/>
    <w:rsid w:val="00BA65D4"/>
    <w:rsid w:val="00BA7BC1"/>
    <w:rsid w:val="00BA7DD9"/>
    <w:rsid w:val="00BB042E"/>
    <w:rsid w:val="00BB211C"/>
    <w:rsid w:val="00BB2660"/>
    <w:rsid w:val="00BB2FC5"/>
    <w:rsid w:val="00BB317A"/>
    <w:rsid w:val="00BB5A71"/>
    <w:rsid w:val="00BB712C"/>
    <w:rsid w:val="00BC0635"/>
    <w:rsid w:val="00BC07AC"/>
    <w:rsid w:val="00BC4DD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3E80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6E91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4DEF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324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2A61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4C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7526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2E87"/>
    <w:rsid w:val="00E33239"/>
    <w:rsid w:val="00E35EC2"/>
    <w:rsid w:val="00E36B36"/>
    <w:rsid w:val="00E37470"/>
    <w:rsid w:val="00E4001B"/>
    <w:rsid w:val="00E418BF"/>
    <w:rsid w:val="00E449A1"/>
    <w:rsid w:val="00E46A32"/>
    <w:rsid w:val="00E50120"/>
    <w:rsid w:val="00E518E2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62EF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0D36"/>
    <w:rsid w:val="00F71305"/>
    <w:rsid w:val="00F71378"/>
    <w:rsid w:val="00F72429"/>
    <w:rsid w:val="00F73F1B"/>
    <w:rsid w:val="00F7544C"/>
    <w:rsid w:val="00F75648"/>
    <w:rsid w:val="00F77591"/>
    <w:rsid w:val="00F80FCC"/>
    <w:rsid w:val="00F82E32"/>
    <w:rsid w:val="00F90020"/>
    <w:rsid w:val="00F92129"/>
    <w:rsid w:val="00F9247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A6EF5"/>
    <w:rsid w:val="00FB05E8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1B9"/>
    <w:rsid w:val="00FE13D6"/>
    <w:rsid w:val="00FE1A56"/>
    <w:rsid w:val="00FE1D10"/>
    <w:rsid w:val="00FE29F4"/>
    <w:rsid w:val="00FE2C59"/>
    <w:rsid w:val="00FE366C"/>
    <w:rsid w:val="00FE401D"/>
    <w:rsid w:val="00FE448A"/>
    <w:rsid w:val="00FE572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75D3-76CB-498B-8BA5-B34566C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3054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10</cp:revision>
  <cp:lastPrinted>2018-07-12T16:06:00Z</cp:lastPrinted>
  <dcterms:created xsi:type="dcterms:W3CDTF">2022-12-14T12:29:00Z</dcterms:created>
  <dcterms:modified xsi:type="dcterms:W3CDTF">2023-01-10T15:06:00Z</dcterms:modified>
</cp:coreProperties>
</file>