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4AA64" w14:textId="77777777" w:rsidR="00CB5F09" w:rsidRDefault="00CB5F09" w:rsidP="00CB5F09">
      <w:pPr>
        <w:pStyle w:val="avviso"/>
      </w:pPr>
    </w:p>
    <w:p w14:paraId="3D69B5EA" w14:textId="7682E469" w:rsidR="00CB5F09" w:rsidRPr="00FA41DF" w:rsidRDefault="00CB5F09" w:rsidP="00C70DDF">
      <w:pPr>
        <w:pStyle w:val="avviso"/>
        <w:suppressAutoHyphens/>
        <w:spacing w:after="0"/>
        <w:ind w:left="567" w:right="567"/>
      </w:pPr>
      <w:bookmarkStart w:id="0" w:name="_Hlk179305014"/>
      <w:r w:rsidRPr="00FA41DF">
        <w:t xml:space="preserve">GARA EUROPEA A PROCEDURA APERTA </w:t>
      </w:r>
      <w:r>
        <w:t xml:space="preserve">PER </w:t>
      </w:r>
      <w:r w:rsidRPr="00FD740D">
        <w:t>L’AFFIDAMENTO DELLE SOLUZIONI E SERVIZI AVANZATI A SUPPORTO DELL’AGENDA DIGITALE DELLA REGIONE BASILICATA E DEI SERVIZI DI CONTACT CENTER MULTICANALE PER LA PRENOTAZIONE DELLE PRESTAZIONI SPECIALISTICHE AMBULATORIALI EROGATE DALLE STRUTTURE SANITARIE PUBBLICHE REGIONALI (CUP) E PER L’ASSISTENZA DEGLI UTENTI CHE ACCEDONO AI SERVIZI ONLINE</w:t>
      </w:r>
    </w:p>
    <w:p w14:paraId="655BFC3A" w14:textId="77777777" w:rsidR="00CB5F09" w:rsidRPr="005E7C98" w:rsidRDefault="00CB5F09" w:rsidP="00CB5F09">
      <w:pPr>
        <w:pStyle w:val="avviso"/>
        <w:rPr>
          <w:i w:val="0"/>
          <w:iCs/>
        </w:rPr>
      </w:pPr>
    </w:p>
    <w:bookmarkEnd w:id="0"/>
    <w:p w14:paraId="624F1F6E" w14:textId="77777777" w:rsidR="008B48DA" w:rsidRPr="006576AB" w:rsidRDefault="008B48DA" w:rsidP="008B48DA">
      <w:pPr>
        <w:pStyle w:val="avviso"/>
        <w:rPr>
          <w:caps/>
        </w:rPr>
      </w:pPr>
      <w:r w:rsidRPr="006576AB">
        <w:rPr>
          <w:caps/>
        </w:rPr>
        <w:t xml:space="preserve">CODICE GARA: </w:t>
      </w:r>
      <w:r>
        <w:rPr>
          <w:caps/>
        </w:rPr>
        <w:t>G00552</w:t>
      </w:r>
    </w:p>
    <w:p w14:paraId="1075A996" w14:textId="77777777" w:rsidR="008B48DA" w:rsidRPr="003F152E" w:rsidRDefault="008B48DA" w:rsidP="008B48DA">
      <w:pPr>
        <w:pStyle w:val="avviso"/>
        <w:rPr>
          <w:caps/>
        </w:rPr>
      </w:pPr>
      <w:r w:rsidRPr="003F152E">
        <w:rPr>
          <w:caps/>
        </w:rPr>
        <w:t xml:space="preserve">IDENTIFICATIVO ANAC: </w:t>
      </w:r>
      <w:r w:rsidRPr="00DA7613">
        <w:t>b8b93072-69ec-4d16-97dc-8becfe45da50</w:t>
      </w:r>
    </w:p>
    <w:p w14:paraId="7FE9D448" w14:textId="77777777" w:rsidR="005F55E0" w:rsidRDefault="005F55E0" w:rsidP="005F55E0">
      <w:pPr>
        <w:jc w:val="right"/>
        <w:rPr>
          <w:rFonts w:cs="Arial"/>
          <w:b/>
          <w:bCs/>
          <w:i/>
          <w:color w:val="000000"/>
          <w:sz w:val="28"/>
          <w:szCs w:val="28"/>
        </w:rPr>
      </w:pPr>
    </w:p>
    <w:p w14:paraId="4881D195" w14:textId="4A98793F" w:rsidR="005F55E0" w:rsidRPr="004D538B" w:rsidRDefault="005F55E0" w:rsidP="005F55E0">
      <w:pPr>
        <w:jc w:val="right"/>
        <w:rPr>
          <w:rFonts w:cs="Arial"/>
          <w:b/>
          <w:bCs/>
          <w:i/>
          <w:color w:val="000000"/>
          <w:sz w:val="28"/>
          <w:szCs w:val="28"/>
        </w:rPr>
      </w:pPr>
      <w:r w:rsidRPr="004D538B">
        <w:rPr>
          <w:rFonts w:cs="Arial"/>
          <w:b/>
          <w:bCs/>
          <w:i/>
          <w:color w:val="000000"/>
          <w:sz w:val="28"/>
          <w:szCs w:val="28"/>
        </w:rPr>
        <w:t xml:space="preserve">Allegato </w:t>
      </w:r>
      <w:proofErr w:type="gramStart"/>
      <w:r w:rsidR="00F31AA8">
        <w:rPr>
          <w:rFonts w:cs="Arial"/>
          <w:b/>
          <w:bCs/>
          <w:i/>
          <w:color w:val="000000"/>
          <w:sz w:val="28"/>
          <w:szCs w:val="28"/>
        </w:rPr>
        <w:t>3</w:t>
      </w:r>
      <w:r w:rsidR="00FF4EC9">
        <w:rPr>
          <w:rFonts w:cs="Arial"/>
          <w:b/>
          <w:bCs/>
          <w:i/>
          <w:color w:val="000000"/>
          <w:sz w:val="28"/>
          <w:szCs w:val="28"/>
        </w:rPr>
        <w:t>a</w:t>
      </w:r>
      <w:proofErr w:type="gramEnd"/>
      <w:r w:rsidR="00FF4EC9">
        <w:rPr>
          <w:rFonts w:cs="Arial"/>
          <w:b/>
          <w:bCs/>
          <w:i/>
          <w:color w:val="000000"/>
          <w:sz w:val="28"/>
          <w:szCs w:val="28"/>
        </w:rPr>
        <w:t>.</w:t>
      </w:r>
      <w:r w:rsidR="00767D37">
        <w:rPr>
          <w:rFonts w:cs="Arial"/>
          <w:b/>
          <w:bCs/>
          <w:i/>
          <w:color w:val="000000"/>
          <w:sz w:val="28"/>
          <w:szCs w:val="28"/>
        </w:rPr>
        <w:t>2</w:t>
      </w:r>
    </w:p>
    <w:p w14:paraId="37520BAF" w14:textId="77777777" w:rsidR="005F55E0" w:rsidRDefault="005F55E0" w:rsidP="005F55E0"/>
    <w:p w14:paraId="61970825" w14:textId="77777777" w:rsidR="005F55E0" w:rsidRDefault="005F55E0" w:rsidP="005F55E0"/>
    <w:p w14:paraId="614C99FA" w14:textId="1E92AD2C" w:rsidR="00DD16B1" w:rsidRDefault="00D12954" w:rsidP="00DD16B1">
      <w:pPr>
        <w:jc w:val="center"/>
        <w:rPr>
          <w:rFonts w:cs="Arial"/>
          <w:b/>
          <w:bCs/>
          <w:color w:val="000000"/>
          <w:sz w:val="32"/>
          <w:szCs w:val="32"/>
        </w:rPr>
      </w:pPr>
      <w:r>
        <w:rPr>
          <w:rFonts w:cs="Arial"/>
          <w:b/>
          <w:bCs/>
          <w:color w:val="000000"/>
          <w:sz w:val="32"/>
          <w:szCs w:val="32"/>
        </w:rPr>
        <w:t>QUADRO DI SINTESI OFFERTA TECNICA</w:t>
      </w:r>
    </w:p>
    <w:p w14:paraId="243416A5" w14:textId="7572CE63" w:rsidR="00FF4EC9" w:rsidRPr="00FF4EC9" w:rsidRDefault="00FF4EC9" w:rsidP="00DD16B1">
      <w:pPr>
        <w:jc w:val="center"/>
        <w:rPr>
          <w:rFonts w:cs="Arial"/>
          <w:b/>
          <w:bCs/>
          <w:color w:val="000000"/>
          <w:sz w:val="28"/>
          <w:szCs w:val="28"/>
        </w:rPr>
      </w:pPr>
      <w:r w:rsidRPr="00FF4EC9">
        <w:rPr>
          <w:rFonts w:cs="Arial"/>
          <w:b/>
          <w:bCs/>
          <w:color w:val="000000"/>
          <w:sz w:val="28"/>
          <w:szCs w:val="28"/>
        </w:rPr>
        <w:t xml:space="preserve">Lotto n. </w:t>
      </w:r>
      <w:r w:rsidR="00767D37">
        <w:rPr>
          <w:rFonts w:cs="Arial"/>
          <w:b/>
          <w:bCs/>
          <w:color w:val="000000"/>
          <w:sz w:val="28"/>
          <w:szCs w:val="28"/>
        </w:rPr>
        <w:t>2</w:t>
      </w:r>
      <w:r w:rsidRPr="00FF4EC9">
        <w:rPr>
          <w:rFonts w:cs="Arial"/>
          <w:b/>
          <w:bCs/>
          <w:color w:val="000000"/>
          <w:sz w:val="28"/>
          <w:szCs w:val="28"/>
        </w:rPr>
        <w:t xml:space="preserve"> – CIG:</w:t>
      </w:r>
      <w:r w:rsidR="008B48DA">
        <w:rPr>
          <w:rFonts w:cs="Arial"/>
          <w:b/>
          <w:bCs/>
          <w:color w:val="000000"/>
          <w:sz w:val="28"/>
          <w:szCs w:val="28"/>
        </w:rPr>
        <w:t> </w:t>
      </w:r>
      <w:r w:rsidR="008B48DA" w:rsidRPr="008B48DA">
        <w:rPr>
          <w:rFonts w:cs="Arial"/>
          <w:b/>
          <w:bCs/>
          <w:color w:val="000000"/>
          <w:sz w:val="28"/>
          <w:szCs w:val="28"/>
        </w:rPr>
        <w:t>BAF5EFD5D5</w:t>
      </w:r>
    </w:p>
    <w:p w14:paraId="7483C825" w14:textId="77777777" w:rsidR="00D12954" w:rsidRDefault="00D12954" w:rsidP="00DD16B1">
      <w:pPr>
        <w:jc w:val="center"/>
        <w:rPr>
          <w:rFonts w:cs="Arial"/>
          <w:b/>
          <w:bCs/>
          <w:color w:val="000000"/>
          <w:sz w:val="32"/>
          <w:szCs w:val="32"/>
        </w:rPr>
        <w:sectPr w:rsidR="00D12954" w:rsidSect="00011A52">
          <w:headerReference w:type="default" r:id="rId8"/>
          <w:footerReference w:type="default" r:id="rId9"/>
          <w:headerReference w:type="first" r:id="rId10"/>
          <w:pgSz w:w="11906" w:h="16838" w:code="9"/>
          <w:pgMar w:top="1701" w:right="1418" w:bottom="1418" w:left="1418" w:header="510" w:footer="510" w:gutter="0"/>
          <w:cols w:space="720"/>
          <w:formProt w:val="0"/>
          <w:titlePg/>
          <w:docGrid w:linePitch="360" w:charSpace="4096"/>
        </w:sectPr>
      </w:pPr>
    </w:p>
    <w:p w14:paraId="7164346B" w14:textId="01A5C315" w:rsidR="00335ED8" w:rsidRPr="00755F25" w:rsidRDefault="00755F25" w:rsidP="00011A52">
      <w:pPr>
        <w:spacing w:before="360" w:after="360"/>
        <w:jc w:val="center"/>
        <w:rPr>
          <w:b/>
          <w:bCs/>
          <w:sz w:val="28"/>
          <w:szCs w:val="28"/>
          <w:u w:val="single"/>
        </w:rPr>
      </w:pPr>
      <w:r w:rsidRPr="00755F25">
        <w:rPr>
          <w:b/>
          <w:bCs/>
          <w:sz w:val="28"/>
          <w:szCs w:val="28"/>
          <w:u w:val="single"/>
        </w:rPr>
        <w:lastRenderedPageBreak/>
        <w:t>QUADRO DI SINTESI DELL’OFFERTA TECNICA</w:t>
      </w:r>
    </w:p>
    <w:p w14:paraId="7EB93BD6" w14:textId="39E2072D" w:rsidR="00335ED8" w:rsidRDefault="004F3C63" w:rsidP="00755F25">
      <w:pPr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 xml:space="preserve">lotto n. </w:t>
      </w:r>
      <w:r w:rsidR="00767D37">
        <w:rPr>
          <w:b/>
          <w:bCs/>
          <w:smallCaps/>
          <w:sz w:val="28"/>
          <w:szCs w:val="28"/>
        </w:rPr>
        <w:t>2</w:t>
      </w:r>
      <w:r>
        <w:rPr>
          <w:b/>
          <w:bCs/>
          <w:smallCaps/>
          <w:sz w:val="28"/>
          <w:szCs w:val="28"/>
        </w:rPr>
        <w:t xml:space="preserve"> – </w:t>
      </w:r>
      <w:proofErr w:type="spellStart"/>
      <w:r>
        <w:rPr>
          <w:b/>
          <w:bCs/>
          <w:smallCaps/>
          <w:sz w:val="28"/>
          <w:szCs w:val="28"/>
        </w:rPr>
        <w:t>cig</w:t>
      </w:r>
      <w:proofErr w:type="spellEnd"/>
      <w:r>
        <w:rPr>
          <w:b/>
          <w:bCs/>
          <w:smallCaps/>
          <w:sz w:val="28"/>
          <w:szCs w:val="28"/>
        </w:rPr>
        <w:t>:</w:t>
      </w:r>
      <w:r w:rsidR="008B48DA">
        <w:rPr>
          <w:b/>
          <w:bCs/>
          <w:smallCaps/>
          <w:sz w:val="28"/>
          <w:szCs w:val="28"/>
        </w:rPr>
        <w:t> </w:t>
      </w:r>
      <w:r w:rsidR="008B48DA" w:rsidRPr="008B48DA">
        <w:rPr>
          <w:b/>
          <w:bCs/>
          <w:smallCaps/>
          <w:sz w:val="28"/>
          <w:szCs w:val="28"/>
        </w:rPr>
        <w:t>BAF5EFD5D5</w:t>
      </w:r>
    </w:p>
    <w:p w14:paraId="10FDC29F" w14:textId="3CFD9D49" w:rsidR="0069670B" w:rsidRPr="0069670B" w:rsidRDefault="0069670B" w:rsidP="00755F25">
      <w:pPr>
        <w:jc w:val="center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criteri discrezionali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2915"/>
        <w:gridCol w:w="8999"/>
        <w:gridCol w:w="1558"/>
      </w:tblGrid>
      <w:tr w:rsidR="003501CB" w:rsidRPr="00C72485" w14:paraId="72A83A23" w14:textId="77777777" w:rsidTr="0069670B">
        <w:trPr>
          <w:cantSplit/>
          <w:tblHeader/>
        </w:trPr>
        <w:tc>
          <w:tcPr>
            <w:tcW w:w="18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72342" w14:textId="77777777" w:rsidR="003501CB" w:rsidRPr="00C72485" w:rsidRDefault="003501CB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1042" w:type="pct"/>
            <w:shd w:val="clear" w:color="000000" w:fill="D9D9D9"/>
            <w:vAlign w:val="center"/>
          </w:tcPr>
          <w:p w14:paraId="3E04FD4D" w14:textId="4EDB0426" w:rsidR="003501CB" w:rsidRPr="00C72485" w:rsidRDefault="003501CB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321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048F3" w14:textId="4EE805A7" w:rsidR="003501CB" w:rsidRPr="00C72485" w:rsidRDefault="006A3B0A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Sintesi per punti</w:t>
            </w:r>
            <w:r w:rsidR="003501CB" w:rsidRPr="00C72485">
              <w:rPr>
                <w:rFonts w:cstheme="minorHAnsi"/>
                <w:b/>
                <w:bCs/>
                <w:color w:val="000000"/>
                <w:lang w:eastAsia="it-IT"/>
              </w:rPr>
              <w:t xml:space="preserve"> dell’offerta</w:t>
            </w:r>
          </w:p>
        </w:tc>
        <w:tc>
          <w:tcPr>
            <w:tcW w:w="557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B4351" w14:textId="7B8F2C94" w:rsidR="003501CB" w:rsidRPr="00C72485" w:rsidRDefault="0069670B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Rif. documentazione</w:t>
            </w:r>
          </w:p>
        </w:tc>
      </w:tr>
      <w:tr w:rsidR="003501CB" w:rsidRPr="00105A1B" w14:paraId="0B9F9EC8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EA7CBA" w14:textId="3458CCE7" w:rsidR="003501CB" w:rsidRPr="00105A1B" w:rsidRDefault="00C97046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1.6</w:t>
            </w:r>
          </w:p>
        </w:tc>
        <w:tc>
          <w:tcPr>
            <w:tcW w:w="1042" w:type="pct"/>
            <w:vAlign w:val="center"/>
          </w:tcPr>
          <w:p w14:paraId="73BFC75B" w14:textId="60727704" w:rsidR="003501CB" w:rsidRPr="00C72485" w:rsidRDefault="00C97046" w:rsidP="003E0572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Esperienze pregresse e best practices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4FDB75" w14:textId="77777777" w:rsidR="008B48DA" w:rsidRPr="008B48DA" w:rsidRDefault="008B48DA" w:rsidP="008B48DA">
            <w:pPr>
              <w:rPr>
                <w:rFonts w:cstheme="minorHAnsi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A2D279" w14:textId="77777777" w:rsidR="003501CB" w:rsidRPr="00105A1B" w:rsidRDefault="003501CB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105A1B" w14:paraId="1B4A985B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B10593" w14:textId="76104E45" w:rsidR="003501CB" w:rsidRPr="00105A1B" w:rsidRDefault="00C97046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2.1</w:t>
            </w:r>
          </w:p>
        </w:tc>
        <w:tc>
          <w:tcPr>
            <w:tcW w:w="1042" w:type="pct"/>
            <w:vAlign w:val="center"/>
          </w:tcPr>
          <w:p w14:paraId="212F9F10" w14:textId="102DBFA4" w:rsidR="003501CB" w:rsidRPr="00C72485" w:rsidRDefault="00C97046" w:rsidP="003E0572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Organizzazione generale del servizio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F5E74E" w14:textId="77777777" w:rsidR="008B48DA" w:rsidRPr="008B48DA" w:rsidRDefault="008B48DA" w:rsidP="008B48DA">
            <w:pPr>
              <w:rPr>
                <w:rFonts w:cstheme="minorHAnsi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7618C" w14:textId="77777777" w:rsidR="003501CB" w:rsidRPr="00105A1B" w:rsidRDefault="003501CB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A04396" w:rsidRPr="00105A1B" w14:paraId="1E6B0DA3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5BC22E" w14:textId="768F1456" w:rsidR="00A04396" w:rsidRPr="00105A1B" w:rsidRDefault="00A04396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2.2</w:t>
            </w:r>
          </w:p>
        </w:tc>
        <w:tc>
          <w:tcPr>
            <w:tcW w:w="1042" w:type="pct"/>
            <w:vAlign w:val="center"/>
          </w:tcPr>
          <w:p w14:paraId="203514D0" w14:textId="39F0A55B" w:rsidR="00A04396" w:rsidRPr="00C72485" w:rsidRDefault="00A04396" w:rsidP="003E057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Reportistica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6C2896" w14:textId="77777777" w:rsidR="008B48DA" w:rsidRPr="008B48DA" w:rsidRDefault="008B48DA" w:rsidP="008B48DA">
            <w:pPr>
              <w:rPr>
                <w:rFonts w:cstheme="minorHAnsi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5DBEBC" w14:textId="77777777" w:rsidR="00A04396" w:rsidRPr="00105A1B" w:rsidRDefault="00A04396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105A1B" w14:paraId="178FBFEE" w14:textId="77777777" w:rsidTr="00774F2D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5B884" w14:textId="0B3511C1" w:rsidR="003501CB" w:rsidRPr="00105A1B" w:rsidRDefault="005F3426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4.2</w:t>
            </w:r>
          </w:p>
        </w:tc>
        <w:tc>
          <w:tcPr>
            <w:tcW w:w="1042" w:type="pct"/>
            <w:vAlign w:val="center"/>
          </w:tcPr>
          <w:p w14:paraId="59C48B15" w14:textId="2EB21BB8" w:rsidR="003501CB" w:rsidRPr="00C72485" w:rsidRDefault="005F3426" w:rsidP="003E057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Altri s</w:t>
            </w:r>
            <w:r w:rsidR="00F12269"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ervizi migliorativi/aggiuntivi offerti.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547CF0" w14:textId="1F35D3BC" w:rsidR="008B48DA" w:rsidRPr="008B48DA" w:rsidRDefault="008B48DA" w:rsidP="008B48DA">
            <w:pPr>
              <w:rPr>
                <w:rFonts w:cstheme="minorHAnsi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49ECFC" w14:textId="77777777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8</w:t>
            </w:r>
          </w:p>
        </w:tc>
      </w:tr>
      <w:tr w:rsidR="003501CB" w:rsidRPr="008B4D18" w14:paraId="2A1D6437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CA7031" w14:textId="2E49F70A" w:rsidR="003501CB" w:rsidRPr="00105A1B" w:rsidRDefault="009C6C4D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lastRenderedPageBreak/>
              <w:t>5</w:t>
            </w:r>
            <w:r w:rsidR="003501CB"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.2</w:t>
            </w:r>
          </w:p>
        </w:tc>
        <w:tc>
          <w:tcPr>
            <w:tcW w:w="1042" w:type="pct"/>
            <w:vAlign w:val="center"/>
          </w:tcPr>
          <w:p w14:paraId="19C1A2BE" w14:textId="666BCDD9" w:rsidR="003501CB" w:rsidRPr="00C72485" w:rsidRDefault="00F12269" w:rsidP="00FB111B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Benessere sociale dei lavoratori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EC89C" w14:textId="015D5934" w:rsidR="003501CB" w:rsidRPr="00C72485" w:rsidRDefault="003501CB" w:rsidP="00FB111B">
            <w:pPr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A30D71" w14:textId="62B6127F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8B4D18" w14:paraId="72BFEA28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F7F13" w14:textId="4B6F6959" w:rsidR="003501CB" w:rsidRPr="00105A1B" w:rsidRDefault="009C6C4D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5</w:t>
            </w:r>
            <w:r w:rsidR="003501CB"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.3</w:t>
            </w:r>
          </w:p>
        </w:tc>
        <w:tc>
          <w:tcPr>
            <w:tcW w:w="1042" w:type="pct"/>
            <w:vAlign w:val="center"/>
          </w:tcPr>
          <w:p w14:paraId="07BDEDF3" w14:textId="5808D26B" w:rsidR="003501CB" w:rsidRPr="00C72485" w:rsidRDefault="00F12269" w:rsidP="00FB111B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Responsabilità sociale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2ABAFE" w14:textId="7533E3C6" w:rsidR="003501CB" w:rsidRPr="00C72485" w:rsidRDefault="003501CB" w:rsidP="00FB111B">
            <w:pPr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5479DE" w14:textId="7DF08958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24425DF1" w14:textId="77777777" w:rsidR="0033425C" w:rsidRDefault="0033425C">
      <w:pPr>
        <w:spacing w:after="0" w:line="240" w:lineRule="auto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br w:type="page"/>
      </w:r>
    </w:p>
    <w:p w14:paraId="4EB3D28C" w14:textId="6FB874C8" w:rsidR="0069670B" w:rsidRPr="0069670B" w:rsidRDefault="0069670B" w:rsidP="0069670B">
      <w:pPr>
        <w:jc w:val="center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lastRenderedPageBreak/>
        <w:t xml:space="preserve">criteri </w:t>
      </w:r>
      <w:r w:rsidR="00B80DB6">
        <w:rPr>
          <w:b/>
          <w:bCs/>
          <w:smallCaps/>
          <w:sz w:val="24"/>
          <w:szCs w:val="24"/>
        </w:rPr>
        <w:t>quantitativi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2502"/>
        <w:gridCol w:w="6976"/>
        <w:gridCol w:w="2029"/>
        <w:gridCol w:w="2029"/>
      </w:tblGrid>
      <w:tr w:rsidR="00895F93" w:rsidRPr="00C72485" w14:paraId="0B40139F" w14:textId="77777777" w:rsidTr="00166644">
        <w:trPr>
          <w:cantSplit/>
          <w:tblHeader/>
        </w:trPr>
        <w:tc>
          <w:tcPr>
            <w:tcW w:w="163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D0BE6B" w14:textId="77777777" w:rsidR="00895F93" w:rsidRPr="00C72485" w:rsidRDefault="00895F93" w:rsidP="00895F93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894" w:type="pct"/>
            <w:shd w:val="clear" w:color="000000" w:fill="D9D9D9"/>
            <w:vAlign w:val="center"/>
          </w:tcPr>
          <w:p w14:paraId="5025EACF" w14:textId="77777777" w:rsidR="00895F93" w:rsidRPr="00C72485" w:rsidRDefault="00895F93" w:rsidP="00895F93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2493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ADDC2B" w14:textId="77777777" w:rsidR="00895F93" w:rsidRPr="00C72485" w:rsidRDefault="00895F93" w:rsidP="00895F93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Parametro di valutazione</w:t>
            </w:r>
          </w:p>
        </w:tc>
        <w:tc>
          <w:tcPr>
            <w:tcW w:w="725" w:type="pct"/>
            <w:shd w:val="clear" w:color="000000" w:fill="D9D9D9"/>
            <w:vAlign w:val="center"/>
          </w:tcPr>
          <w:p w14:paraId="7DE436B5" w14:textId="77777777" w:rsidR="00895F93" w:rsidRDefault="00895F93" w:rsidP="00895F93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da bilancio 2023</w:t>
            </w:r>
          </w:p>
        </w:tc>
        <w:tc>
          <w:tcPr>
            <w:tcW w:w="725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3BCD5" w14:textId="77777777" w:rsidR="00895F93" w:rsidRPr="00C72485" w:rsidRDefault="00895F93" w:rsidP="00895F93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da bilancio 2024</w:t>
            </w:r>
          </w:p>
        </w:tc>
      </w:tr>
      <w:tr w:rsidR="00895F93" w:rsidRPr="00105A1B" w14:paraId="581A2CA3" w14:textId="77777777" w:rsidTr="00166644">
        <w:trPr>
          <w:cantSplit/>
        </w:trPr>
        <w:tc>
          <w:tcPr>
            <w:tcW w:w="163" w:type="pct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D5EE1" w14:textId="77777777" w:rsidR="00895F93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1.1</w:t>
            </w:r>
          </w:p>
          <w:p w14:paraId="316DA658" w14:textId="77777777" w:rsidR="00895F93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1.2</w:t>
            </w:r>
          </w:p>
          <w:p w14:paraId="5693582E" w14:textId="77777777" w:rsidR="00895F93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1.3</w:t>
            </w:r>
          </w:p>
          <w:p w14:paraId="6DAAD139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1.4</w:t>
            </w:r>
          </w:p>
        </w:tc>
        <w:tc>
          <w:tcPr>
            <w:tcW w:w="894" w:type="pct"/>
            <w:vMerge w:val="restart"/>
            <w:vAlign w:val="center"/>
          </w:tcPr>
          <w:p w14:paraId="4D2962DB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Solidità economico finanziaria dell’offerente</w:t>
            </w: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23BCF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Immobilizzazioni totali (immateriali + materiali + finanziarie)</w:t>
            </w:r>
          </w:p>
        </w:tc>
        <w:tc>
          <w:tcPr>
            <w:tcW w:w="725" w:type="pct"/>
            <w:vAlign w:val="center"/>
          </w:tcPr>
          <w:p w14:paraId="017D3C49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7E65F5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895F93" w:rsidRPr="00105A1B" w14:paraId="2994D785" w14:textId="77777777" w:rsidTr="00166644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2F5D33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5717749F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E1E4C8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Patrimonio Netto (capitale sociale + riserve + utili (o perdite))</w:t>
            </w:r>
          </w:p>
        </w:tc>
        <w:tc>
          <w:tcPr>
            <w:tcW w:w="725" w:type="pct"/>
            <w:vAlign w:val="center"/>
          </w:tcPr>
          <w:p w14:paraId="2A12B183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30B4CD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895F93" w:rsidRPr="00105A1B" w14:paraId="60BF9693" w14:textId="77777777" w:rsidTr="00166644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1CC1E3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404700A0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EFC7D2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Debiti a medio/lungo termine (passività con scadenza &gt; 12 mesi)</w:t>
            </w:r>
          </w:p>
        </w:tc>
        <w:tc>
          <w:tcPr>
            <w:tcW w:w="725" w:type="pct"/>
            <w:vAlign w:val="center"/>
          </w:tcPr>
          <w:p w14:paraId="4FD1D15A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595285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895F93" w:rsidRPr="00105A1B" w14:paraId="60226106" w14:textId="77777777" w:rsidTr="00166644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007293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79383DD3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A8D257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Totale Attivo (totale degli impieghi dell’impresa (attività))</w:t>
            </w:r>
          </w:p>
        </w:tc>
        <w:tc>
          <w:tcPr>
            <w:tcW w:w="725" w:type="pct"/>
            <w:vAlign w:val="center"/>
          </w:tcPr>
          <w:p w14:paraId="509A5C33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CFEF76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895F93" w:rsidRPr="00105A1B" w14:paraId="7D7B57E2" w14:textId="77777777" w:rsidTr="00166644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F1173F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39158D3A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D7AC89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Oneri finanziari (voce C17 del conto economico (interessi passivi e costi finanziari vari))</w:t>
            </w:r>
          </w:p>
        </w:tc>
        <w:tc>
          <w:tcPr>
            <w:tcW w:w="725" w:type="pct"/>
            <w:vAlign w:val="center"/>
          </w:tcPr>
          <w:p w14:paraId="0F02BBAB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E655ED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895F93" w:rsidRPr="00105A1B" w14:paraId="14E39274" w14:textId="77777777" w:rsidTr="00166644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E783CA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6FB7E4F9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D829C0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Fatturato (ricavi delle vendite e delle prestazioni)</w:t>
            </w:r>
          </w:p>
        </w:tc>
        <w:tc>
          <w:tcPr>
            <w:tcW w:w="725" w:type="pct"/>
            <w:vAlign w:val="center"/>
          </w:tcPr>
          <w:p w14:paraId="0BC6B05A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681B13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895F93" w:rsidRPr="00105A1B" w14:paraId="163E763F" w14:textId="77777777" w:rsidTr="00166644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62ADA" w14:textId="77777777" w:rsidR="00895F93" w:rsidRPr="00105A1B" w:rsidRDefault="00895F93" w:rsidP="00895F93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4556EEAC" w14:textId="77777777" w:rsidR="00895F93" w:rsidRPr="00C72485" w:rsidRDefault="00895F93" w:rsidP="00895F93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0F1187" w14:textId="77777777" w:rsidR="00895F93" w:rsidRPr="00C72485" w:rsidRDefault="00895F93" w:rsidP="00895F93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>Margine Operativo Lordo (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Ricavi delle vendite e prestazioni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Variazioni rimanenze prodotti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Variazioni lavori in corso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Incrementi immobilizzazioni per lavori interni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Altri ricavi e proventi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Costi per materie prime, sussidiarie, merci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Costi per servizi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Costi per godimento di beni di terzi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Costi per il personale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Variazioni rimanenze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m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aterie prime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Oneri diversi di gestione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725" w:type="pct"/>
            <w:vAlign w:val="center"/>
          </w:tcPr>
          <w:p w14:paraId="64204819" w14:textId="77777777" w:rsidR="00895F93" w:rsidRPr="00105A1B" w:rsidRDefault="00895F93" w:rsidP="00166644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7AE20A" w14:textId="77777777" w:rsidR="00895F93" w:rsidRPr="00105A1B" w:rsidRDefault="00895F93" w:rsidP="00166644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39537588" w14:textId="77777777" w:rsidR="00895F93" w:rsidRDefault="00895F93" w:rsidP="00FB111B">
      <w:pPr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927"/>
        <w:gridCol w:w="8160"/>
        <w:gridCol w:w="2373"/>
      </w:tblGrid>
      <w:tr w:rsidR="00491042" w:rsidRPr="00C72485" w14:paraId="6EE20B83" w14:textId="77777777" w:rsidTr="001F0AB9">
        <w:trPr>
          <w:cantSplit/>
          <w:tblHeader/>
        </w:trPr>
        <w:tc>
          <w:tcPr>
            <w:tcW w:w="190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3B3EA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1046" w:type="pct"/>
            <w:shd w:val="clear" w:color="000000" w:fill="D9D9D9"/>
            <w:vAlign w:val="center"/>
          </w:tcPr>
          <w:p w14:paraId="4749F73E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291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EDA30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Parametro di valutazione</w:t>
            </w:r>
          </w:p>
        </w:tc>
        <w:tc>
          <w:tcPr>
            <w:tcW w:w="848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56D62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offerto</w:t>
            </w:r>
          </w:p>
        </w:tc>
      </w:tr>
      <w:tr w:rsidR="00981973" w:rsidRPr="00105A1B" w14:paraId="6344D6BF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F55F98" w14:textId="77777777" w:rsidR="00981973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46" w:type="pct"/>
            <w:vAlign w:val="center"/>
          </w:tcPr>
          <w:p w14:paraId="2F60FA40" w14:textId="77777777" w:rsidR="00981973" w:rsidRPr="006F6108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D2D49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F61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LIVELLI DI SERVIZIO ATTIVITÀ INBOUND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(cfr. </w:t>
            </w:r>
            <w:r w:rsidRPr="00981973">
              <w:rPr>
                <w:rFonts w:asciiTheme="minorHAnsi" w:hAnsiTheme="minorHAnsi"/>
                <w:b/>
                <w:sz w:val="18"/>
              </w:rPr>
              <w:t>par. 7.1 Elaborato B.2)</w:t>
            </w: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F20AA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30B15090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EF580B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1046" w:type="pct"/>
            <w:vAlign w:val="center"/>
          </w:tcPr>
          <w:p w14:paraId="222BE787" w14:textId="77777777" w:rsidR="00981973" w:rsidRPr="009619ED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Tempo massimo di attesa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DD88C" w14:textId="77777777" w:rsidR="00981973" w:rsidRPr="006A7B39" w:rsidRDefault="00981973" w:rsidP="00981973">
            <w:pPr>
              <w:pStyle w:val="Default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A7B39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Tempo che intercorre tra l’inizio della chiamata telefonica e la risposta da parte dell’operatore nel 90% dei casi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(min)</w:t>
            </w:r>
          </w:p>
          <w:p w14:paraId="704936AB" w14:textId="570751E7" w:rsidR="00981973" w:rsidRPr="006C7F6E" w:rsidRDefault="00000000" w:rsidP="00981973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 xml:space="preserve">=20 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secondi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326B9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78D45151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C777C" w14:textId="411BEB3C" w:rsidR="00981973" w:rsidRPr="00105A1B" w:rsidRDefault="00981973" w:rsidP="00981973">
            <w:pPr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1046" w:type="pct"/>
            <w:vAlign w:val="center"/>
          </w:tcPr>
          <w:p w14:paraId="14C4943B" w14:textId="77777777" w:rsidR="00981973" w:rsidRPr="009619ED" w:rsidRDefault="00981973" w:rsidP="00981973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Tempo massimo di risposta nel caso di contatto via Mail, SMS, Lettere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74851" w14:textId="77777777" w:rsidR="00981973" w:rsidRPr="006A7B39" w:rsidRDefault="00981973" w:rsidP="00981973">
            <w:pPr>
              <w:pStyle w:val="Default"/>
              <w:spacing w:line="240" w:lineRule="auto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3727C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Tempo che intercorre tra l’invio della richiesta e la chiusura del ticket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(ore)</w:t>
            </w:r>
          </w:p>
          <w:p w14:paraId="7F1E1DB2" w14:textId="77777777" w:rsidR="00981973" w:rsidRPr="00A454D8" w:rsidRDefault="00000000" w:rsidP="00981973">
            <w:pPr>
              <w:spacing w:after="0" w:line="240" w:lineRule="auto"/>
              <w:jc w:val="center"/>
              <w:rPr>
                <w:rFonts w:eastAsiaTheme="minorEastAsia" w:cstheme="minorHAnsi"/>
                <w:b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=24 ore</m:t>
                </m:r>
              </m:oMath>
            </m:oMathPara>
          </w:p>
          <w:p w14:paraId="41662070" w14:textId="77777777" w:rsidR="00981973" w:rsidRPr="006C7F6E" w:rsidRDefault="00981973" w:rsidP="00981973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73C63" w14:textId="77777777" w:rsidR="00981973" w:rsidRPr="00105A1B" w:rsidRDefault="00981973" w:rsidP="00981973">
            <w:pPr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02DBBF29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4088D7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lastRenderedPageBreak/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1046" w:type="pct"/>
            <w:vAlign w:val="center"/>
          </w:tcPr>
          <w:p w14:paraId="3ACE4FB0" w14:textId="77777777" w:rsidR="00981973" w:rsidRPr="002E630A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Percentuale di chiamate entranti perdute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D3D387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Percentuale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di chiamate pervenute al Call Center e terminate prima di avere ottenuto risposta (rispetto al totale delle chiamate)</w:t>
            </w:r>
            <w:r w:rsidRPr="00F3727C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(%)</w:t>
            </w:r>
          </w:p>
          <w:p w14:paraId="3466AB8C" w14:textId="77777777" w:rsidR="00981973" w:rsidRPr="00182B7C" w:rsidRDefault="00000000" w:rsidP="00981973">
            <w:pPr>
              <w:rPr>
                <w:rFonts w:cstheme="minorHAnsi"/>
                <w:b/>
                <w:bCs/>
                <w:i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=10%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FFAF7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7BC268AB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412AD0" w14:textId="0636B295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3.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1046" w:type="pct"/>
            <w:vAlign w:val="center"/>
          </w:tcPr>
          <w:p w14:paraId="361439C5" w14:textId="3064BC09" w:rsidR="00981973" w:rsidRPr="00981973" w:rsidRDefault="00981973" w:rsidP="00981973">
            <w:pPr>
              <w:rPr>
                <w:b/>
                <w:color w:val="000000"/>
                <w:sz w:val="18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Percentuale di chiamate evase al primo contatto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8FAA1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Percentuale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di </w:t>
            </w:r>
            <w:r w:rsidRPr="0074526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casi risolti e chiusi senza fare ricorso a procedure di escalation 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(rispetto al totale delle chiamate)</w:t>
            </w:r>
            <w:r w:rsidRPr="00F3727C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(%)</w:t>
            </w:r>
          </w:p>
          <w:p w14:paraId="50701024" w14:textId="4103C368" w:rsidR="00981973" w:rsidRPr="00981973" w:rsidRDefault="00000000" w:rsidP="00981973">
            <w:pPr>
              <w:rPr>
                <w:b/>
                <w:i/>
                <w:color w:val="000000"/>
                <w:sz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  <w:sz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18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18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18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70%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81BE0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7A887B9E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6518B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1046" w:type="pct"/>
            <w:vAlign w:val="center"/>
          </w:tcPr>
          <w:p w14:paraId="7AE33136" w14:textId="77777777" w:rsidR="00981973" w:rsidRPr="002E630A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Tempo medio di soluzione al primo contatto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 xml:space="preserve"> (Servizio CUP)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E3DE39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E10C3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Tempi intercorrenti tra l’inizio della chiamata e la chiusura del ticket per i casi risolti al primo contatto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nel 90% dei casi (min)</w:t>
            </w:r>
          </w:p>
          <w:p w14:paraId="58D1296A" w14:textId="77777777" w:rsidR="00981973" w:rsidRPr="00182B7C" w:rsidRDefault="00000000" w:rsidP="00981973">
            <w:pPr>
              <w:rPr>
                <w:rFonts w:cstheme="minorHAnsi"/>
                <w:b/>
                <w:bCs/>
                <w:i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=5 min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2EB952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402157EB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FB4DEA" w14:textId="486C5708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1046" w:type="pct"/>
            <w:vAlign w:val="center"/>
          </w:tcPr>
          <w:p w14:paraId="23E8EB0B" w14:textId="44D8F8C5" w:rsidR="00981973" w:rsidRPr="00981973" w:rsidRDefault="00981973" w:rsidP="00981973">
            <w:pPr>
              <w:rPr>
                <w:b/>
                <w:color w:val="000000"/>
                <w:sz w:val="18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Percentuale di chiamate risolte al secondo livello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8DC117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Percentuale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di </w:t>
            </w:r>
            <w:r w:rsidRPr="0074526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casi </w:t>
            </w:r>
            <w:r w:rsidRPr="0073728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risolti e chiusi dopo il ricorso al secondo livello 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(rispetto al totale delle chiamate)</w:t>
            </w:r>
            <w:r w:rsidRPr="00F3727C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(%)</w:t>
            </w:r>
          </w:p>
          <w:p w14:paraId="30344A4E" w14:textId="6C91D323" w:rsidR="00981973" w:rsidRPr="00981973" w:rsidRDefault="00000000" w:rsidP="00981973">
            <w:pPr>
              <w:rPr>
                <w:b/>
                <w:i/>
                <w:color w:val="000000"/>
                <w:sz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/>
                        <w:sz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18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/>
                        <w:sz w:val="18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18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90%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136548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0F0E3537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6A743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1046" w:type="pct"/>
            <w:vAlign w:val="center"/>
          </w:tcPr>
          <w:p w14:paraId="7DBBADD2" w14:textId="77777777" w:rsidR="00981973" w:rsidRPr="002E630A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Tempo medio di soluzione al secondo livello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08547E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E10C3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Tempi intercorrenti tra l’inizio della chiamata e la chiusura del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caso</w:t>
            </w:r>
            <w:r w:rsidRPr="00E10C3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per i casi risolti al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secondo livello</w:t>
            </w:r>
            <w:r w:rsidRPr="00E10C3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nel 80% dei casi (ore)</w:t>
            </w:r>
          </w:p>
          <w:p w14:paraId="6E9E1B58" w14:textId="77777777" w:rsidR="00981973" w:rsidRPr="00867B12" w:rsidRDefault="00000000" w:rsidP="00981973">
            <w:pPr>
              <w:rPr>
                <w:rFonts w:eastAsia="Calibri" w:cstheme="minorHAnsi"/>
                <w:b/>
                <w:i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=4 ore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BFA4D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5D366F50" w14:textId="77777777" w:rsidTr="00AA754E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1C3F45" w14:textId="77777777" w:rsidR="00981973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46" w:type="pct"/>
            <w:vAlign w:val="center"/>
          </w:tcPr>
          <w:p w14:paraId="69B40E0F" w14:textId="77777777" w:rsidR="00981973" w:rsidRPr="006F6108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8C470B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F61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LIVELLI DI SERVIZIO ATTIVITÀ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OUT</w:t>
            </w:r>
            <w:r w:rsidRPr="006F61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BOUND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(cfr. par. 7.2 Elaborato B.2)</w:t>
            </w: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8E3290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2E4C3B7D" w14:textId="77777777" w:rsidTr="008F5BB0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594853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1046" w:type="pct"/>
            <w:vAlign w:val="center"/>
          </w:tcPr>
          <w:p w14:paraId="58386015" w14:textId="263062B1" w:rsidR="00981973" w:rsidRPr="002E630A" w:rsidRDefault="00DB5B06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Efficacia di acquisizione dati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D7FE0" w14:textId="4B7F73DF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Percentuale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Pr="006653E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di contatti che sono risolti con esito positivo 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(rispetto al totale delle chiamate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effettuate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)</w:t>
            </w:r>
            <w:r w:rsidRPr="00F3727C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(%)</w:t>
            </w:r>
          </w:p>
          <w:p w14:paraId="5E8B2522" w14:textId="2071FD74" w:rsidR="00981973" w:rsidRPr="00182B7C" w:rsidRDefault="00000000" w:rsidP="00981973">
            <w:pPr>
              <w:rPr>
                <w:rFonts w:cstheme="minorHAnsi"/>
                <w:b/>
                <w:bCs/>
                <w:i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=50%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C789F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77D43434" w14:textId="77777777" w:rsidTr="00870B01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92E814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</w:t>
            </w: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1046" w:type="pct"/>
            <w:vAlign w:val="center"/>
          </w:tcPr>
          <w:p w14:paraId="47DE0D8C" w14:textId="29EB254D" w:rsidR="00981973" w:rsidRPr="002E630A" w:rsidRDefault="008F5BB0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Efficienza operativa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B2855D" w14:textId="116A690F" w:rsidR="00FB2D8A" w:rsidRPr="006A7B39" w:rsidRDefault="00870B01" w:rsidP="00FB2D8A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451983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Tempo di evasione di un pacchetto da 100 contatti (e multipli)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(</w:t>
            </w:r>
            <w:r w:rsidR="00C5347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ore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)</w:t>
            </w:r>
          </w:p>
          <w:p w14:paraId="2CBA9C3C" w14:textId="7CADF0CA" w:rsidR="00981973" w:rsidRPr="00182B7C" w:rsidRDefault="00000000" w:rsidP="00FB2D8A">
            <w:pPr>
              <w:rPr>
                <w:rFonts w:cstheme="minorHAnsi"/>
                <w:b/>
                <w:bCs/>
                <w:i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max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=24 ore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08849D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03F1B595" w14:textId="77777777" w:rsidTr="008E5730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E39F6F" w14:textId="77777777" w:rsidR="00981973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46" w:type="pct"/>
            <w:vAlign w:val="center"/>
          </w:tcPr>
          <w:p w14:paraId="11683893" w14:textId="77777777" w:rsidR="00981973" w:rsidRPr="006F6108" w:rsidRDefault="00981973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4F0B4F" w14:textId="77777777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F61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LIVELLI DI SERVIZIO ATTIVITÀ </w:t>
            </w:r>
            <w:r w:rsidRPr="008904B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SENZA OPERATORE (IVR)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(cfr. par. 7.3 Elaborato B.2)</w:t>
            </w: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1C07A" w14:textId="77777777" w:rsidR="00981973" w:rsidRPr="00105A1B" w:rsidRDefault="00981973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981973" w:rsidRPr="00105A1B" w14:paraId="0C9B17EE" w14:textId="77777777" w:rsidTr="008E5730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FBD84" w14:textId="6B4012F7" w:rsidR="00981973" w:rsidRPr="00105A1B" w:rsidRDefault="00265B91" w:rsidP="00981973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3.10</w:t>
            </w:r>
          </w:p>
        </w:tc>
        <w:tc>
          <w:tcPr>
            <w:tcW w:w="1046" w:type="pct"/>
            <w:vAlign w:val="center"/>
          </w:tcPr>
          <w:p w14:paraId="3EA6529E" w14:textId="3D4E6881" w:rsidR="00981973" w:rsidRPr="00265B91" w:rsidRDefault="00265B91" w:rsidP="00981973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A7B39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Continuità di funzionamento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54C118" w14:textId="53D63DF9" w:rsidR="00981973" w:rsidRPr="006A7B39" w:rsidRDefault="00981973" w:rsidP="0098197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Percentuale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Pr="006653E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d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i funzionamento del sistema </w:t>
            </w:r>
            <w:r w:rsidRPr="001B76E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(rispetto a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i minuti totali del periodo di rilevazione)</w:t>
            </w:r>
            <w:r w:rsidRPr="00F3727C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(%)</w:t>
            </w:r>
          </w:p>
          <w:p w14:paraId="43335F1D" w14:textId="097498C8" w:rsidR="00981973" w:rsidRPr="00265B91" w:rsidRDefault="00000000" w:rsidP="00AA754E">
            <w:pPr>
              <w:rPr>
                <w:rFonts w:cstheme="minorHAnsi"/>
                <w:b/>
                <w:bCs/>
                <w:i/>
                <w:color w:val="000000"/>
                <w:sz w:val="18"/>
                <w:szCs w:val="18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18"/>
                        <w:szCs w:val="18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18"/>
                        <w:szCs w:val="18"/>
                        <w:lang w:eastAsia="it-IT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18"/>
                    <w:szCs w:val="18"/>
                    <w:lang w:eastAsia="it-IT"/>
                  </w:rPr>
                  <m:t>=95%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D4A3C2" w14:textId="77777777" w:rsidR="00981973" w:rsidRPr="00105A1B" w:rsidRDefault="00981973" w:rsidP="00AA754E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F14DF2" w:rsidRPr="00105A1B" w14:paraId="4640919A" w14:textId="77777777" w:rsidTr="0051641A">
        <w:trPr>
          <w:cantSplit/>
        </w:trPr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92666" w14:textId="4AC07E22" w:rsidR="00F14DF2" w:rsidRPr="00105A1B" w:rsidRDefault="00F14DF2" w:rsidP="00F14DF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lastRenderedPageBreak/>
              <w:t>5</w:t>
            </w: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.1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2F46B" w14:textId="77777777" w:rsidR="00F14DF2" w:rsidRPr="0051641A" w:rsidRDefault="00F14DF2" w:rsidP="00F14DF2">
            <w:pPr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1641A">
              <w:rPr>
                <w:rFonts w:cstheme="minorHAnsi"/>
                <w:b/>
                <w:bCs/>
                <w:color w:val="000000"/>
                <w:sz w:val="18"/>
                <w:szCs w:val="18"/>
                <w:lang w:eastAsia="it-IT"/>
              </w:rPr>
              <w:t>Obiettivi di stabilizzazione del personale</w:t>
            </w:r>
          </w:p>
        </w:tc>
        <w:tc>
          <w:tcPr>
            <w:tcW w:w="2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F76CCA" w14:textId="7AA49D56" w:rsidR="00F14DF2" w:rsidRPr="001745C8" w:rsidRDefault="00F14DF2" w:rsidP="00F14DF2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K=Numero di lavoratori in clausola sociale riassorbiti, in termini di FTE</m:t>
                </m:r>
              </m:oMath>
            </m:oMathPara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5328A" w14:textId="77777777" w:rsidR="00F14DF2" w:rsidRPr="00105A1B" w:rsidRDefault="00F14DF2" w:rsidP="00F14DF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06A8CD45" w14:textId="1EDD3700" w:rsidR="00511B8A" w:rsidRPr="0069670B" w:rsidRDefault="00511B8A" w:rsidP="00511B8A">
      <w:pPr>
        <w:spacing w:after="0" w:line="240" w:lineRule="auto"/>
        <w:jc w:val="center"/>
        <w:rPr>
          <w:b/>
          <w:bCs/>
          <w:smallCaps/>
          <w:sz w:val="24"/>
          <w:szCs w:val="24"/>
        </w:rPr>
      </w:pPr>
      <w:r>
        <w:br w:type="page"/>
      </w:r>
      <w:r>
        <w:rPr>
          <w:b/>
          <w:bCs/>
          <w:smallCaps/>
          <w:sz w:val="24"/>
          <w:szCs w:val="24"/>
        </w:rPr>
        <w:lastRenderedPageBreak/>
        <w:t>criteri tabellari</w:t>
      </w:r>
    </w:p>
    <w:p w14:paraId="57163793" w14:textId="77777777" w:rsidR="00F540F4" w:rsidRDefault="00F540F4" w:rsidP="00FB111B">
      <w:pPr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927"/>
        <w:gridCol w:w="8160"/>
        <w:gridCol w:w="2373"/>
      </w:tblGrid>
      <w:tr w:rsidR="00511B8A" w:rsidRPr="00C72485" w14:paraId="39BFA058" w14:textId="77777777" w:rsidTr="001F0AB9">
        <w:trPr>
          <w:cantSplit/>
          <w:tblHeader/>
        </w:trPr>
        <w:tc>
          <w:tcPr>
            <w:tcW w:w="190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C4D4A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1046" w:type="pct"/>
            <w:shd w:val="clear" w:color="000000" w:fill="D9D9D9"/>
            <w:vAlign w:val="center"/>
          </w:tcPr>
          <w:p w14:paraId="31BDE261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291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27C8D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Parametro di valutazione</w:t>
            </w:r>
          </w:p>
        </w:tc>
        <w:tc>
          <w:tcPr>
            <w:tcW w:w="848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911AD7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offerto</w:t>
            </w:r>
          </w:p>
        </w:tc>
      </w:tr>
      <w:tr w:rsidR="00511B8A" w:rsidRPr="00917129" w14:paraId="75746F4E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71B93" w14:textId="430CFED3" w:rsidR="00511B8A" w:rsidRPr="00917129" w:rsidRDefault="00917129" w:rsidP="00511B8A">
            <w:pPr>
              <w:jc w:val="center"/>
              <w:rPr>
                <w:rFonts w:cstheme="minorHAnsi"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1.5</w:t>
            </w:r>
          </w:p>
        </w:tc>
        <w:tc>
          <w:tcPr>
            <w:tcW w:w="1046" w:type="pct"/>
            <w:vAlign w:val="center"/>
          </w:tcPr>
          <w:p w14:paraId="7F699470" w14:textId="7CD7393E" w:rsidR="00511B8A" w:rsidRPr="00917129" w:rsidRDefault="00917129" w:rsidP="00511B8A">
            <w:pPr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917129">
              <w:rPr>
                <w:rFonts w:cstheme="minorHAnsi"/>
                <w:b/>
                <w:bCs/>
                <w:color w:val="000000"/>
                <w:lang w:eastAsia="it-IT"/>
              </w:rPr>
              <w:t>Criterio di Prossimità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243E31" w14:textId="69AC40BF" w:rsidR="00511B8A" w:rsidRPr="00917129" w:rsidRDefault="00917129" w:rsidP="001F0AB9">
            <w:pPr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Disponibilità, all’atto di presentazione dell’istanza, di almeno una sede operativa sul territorio della Regione Basilicata.</w:t>
            </w: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72C175" w14:textId="418C815B" w:rsidR="00511B8A" w:rsidRPr="00917129" w:rsidRDefault="00917129" w:rsidP="001F0AB9">
            <w:pPr>
              <w:jc w:val="center"/>
              <w:rPr>
                <w:rFonts w:cstheme="minorHAnsi"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SI/NO</w:t>
            </w:r>
          </w:p>
        </w:tc>
      </w:tr>
      <w:tr w:rsidR="00BE31C9" w:rsidRPr="00917129" w14:paraId="6FE61D8C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B812CE" w14:textId="3F393C0D" w:rsidR="00BE31C9" w:rsidRPr="00917129" w:rsidRDefault="00BE31C9" w:rsidP="00BE31C9">
            <w:pPr>
              <w:jc w:val="center"/>
              <w:rPr>
                <w:rFonts w:cstheme="minorHAnsi"/>
                <w:color w:val="000000"/>
                <w:lang w:eastAsia="it-IT"/>
              </w:rPr>
            </w:pPr>
            <w:r>
              <w:rPr>
                <w:rFonts w:cstheme="minorHAnsi"/>
                <w:color w:val="000000"/>
                <w:lang w:eastAsia="it-IT"/>
              </w:rPr>
              <w:t>4.1</w:t>
            </w:r>
          </w:p>
        </w:tc>
        <w:tc>
          <w:tcPr>
            <w:tcW w:w="1046" w:type="pct"/>
            <w:vAlign w:val="center"/>
          </w:tcPr>
          <w:p w14:paraId="11B64753" w14:textId="4C45511B" w:rsidR="00BE31C9" w:rsidRPr="00917129" w:rsidRDefault="00BE31C9" w:rsidP="00BE31C9">
            <w:pPr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Modalità di prenotazione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AF081" w14:textId="60D199BF" w:rsidR="00BE31C9" w:rsidRPr="00917129" w:rsidRDefault="00BE31C9" w:rsidP="00BE31C9">
            <w:pPr>
              <w:rPr>
                <w:rFonts w:cstheme="minorHAnsi"/>
                <w:color w:val="000000"/>
                <w:lang w:eastAsia="it-IT"/>
              </w:rPr>
            </w:pPr>
            <w:r w:rsidRPr="00BE31C9">
              <w:rPr>
                <w:rFonts w:cstheme="minorHAnsi"/>
                <w:color w:val="000000"/>
                <w:lang w:eastAsia="it-IT"/>
              </w:rPr>
              <w:t>Previsione di modalità di prenotazione differenziate dedicate a specifiche categorie di cittadini fragili (ipovedenti, sordomuti, tracheostomizzati, ecc.)</w:t>
            </w: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4944EE" w14:textId="7C044FC5" w:rsidR="00BE31C9" w:rsidRPr="00917129" w:rsidRDefault="00BE31C9" w:rsidP="00BE31C9">
            <w:pPr>
              <w:jc w:val="center"/>
              <w:rPr>
                <w:rFonts w:cstheme="minorHAnsi"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SI/NO</w:t>
            </w:r>
          </w:p>
        </w:tc>
      </w:tr>
    </w:tbl>
    <w:p w14:paraId="774A84A1" w14:textId="0A465670" w:rsidR="00F540F4" w:rsidRDefault="00F540F4" w:rsidP="00917129">
      <w:pPr>
        <w:tabs>
          <w:tab w:val="left" w:pos="641"/>
        </w:tabs>
      </w:pPr>
    </w:p>
    <w:sectPr w:rsidR="00F540F4" w:rsidSect="00011A52">
      <w:footerReference w:type="default" r:id="rId11"/>
      <w:headerReference w:type="first" r:id="rId12"/>
      <w:footerReference w:type="first" r:id="rId13"/>
      <w:pgSz w:w="16838" w:h="11906" w:orient="landscape" w:code="9"/>
      <w:pgMar w:top="1701" w:right="1418" w:bottom="1418" w:left="1418" w:header="510" w:footer="51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93FA5" w14:textId="77777777" w:rsidR="007314D3" w:rsidRDefault="007314D3">
      <w:pPr>
        <w:spacing w:after="0" w:line="240" w:lineRule="auto"/>
      </w:pPr>
      <w:r>
        <w:separator/>
      </w:r>
    </w:p>
  </w:endnote>
  <w:endnote w:type="continuationSeparator" w:id="0">
    <w:p w14:paraId="5AA51017" w14:textId="77777777" w:rsidR="007314D3" w:rsidRDefault="00731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  <w:sz w:val="20"/>
        <w:szCs w:val="20"/>
      </w:rPr>
      <w:id w:val="1600219262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20"/>
            <w:szCs w:val="20"/>
          </w:rPr>
          <w:id w:val="251405601"/>
          <w:docPartObj>
            <w:docPartGallery w:val="Page Numbers (Top of Page)"/>
            <w:docPartUnique/>
          </w:docPartObj>
        </w:sdtPr>
        <w:sdtContent>
          <w:p w14:paraId="7B957F33" w14:textId="77777777" w:rsidR="00D9248B" w:rsidRPr="00D9248B" w:rsidRDefault="00D9248B" w:rsidP="00D9248B">
            <w:pPr>
              <w:pStyle w:val="Pidipagina"/>
              <w:pBdr>
                <w:top w:val="single" w:sz="4" w:space="1" w:color="auto"/>
              </w:pBd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9248B">
              <w:rPr>
                <w:i/>
                <w:iCs/>
                <w:sz w:val="20"/>
                <w:szCs w:val="20"/>
              </w:rPr>
              <w:t xml:space="preserve">Pagina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PAGE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t>2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D9248B">
              <w:rPr>
                <w:i/>
                <w:iCs/>
                <w:sz w:val="20"/>
                <w:szCs w:val="20"/>
              </w:rPr>
              <w:t xml:space="preserve"> di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NUMPAGES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  <w:p w14:paraId="321B5C5D" w14:textId="74843C49" w:rsidR="00737996" w:rsidRPr="001619BE" w:rsidRDefault="00345488" w:rsidP="00737996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quadro di sintesi offerta tecnica</w:t>
            </w:r>
          </w:p>
          <w:p w14:paraId="2A5DA018" w14:textId="0B2A8A86" w:rsidR="00D9248B" w:rsidRPr="00D9248B" w:rsidRDefault="00B71D12" w:rsidP="005659C7">
            <w:pPr>
              <w:pStyle w:val="Pidipagina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B71D12">
              <w:rPr>
                <w:rFonts w:cstheme="minorHAnsi"/>
                <w:i/>
                <w:iCs/>
                <w:sz w:val="20"/>
                <w:szCs w:val="20"/>
              </w:rPr>
              <w:t>Gara europea a procedura aperta telematica per l’affidamento del servizio di gestione e manutenzione del Centro di Monitoraggio Ambientale dell’Agenzia Regionale per la Protezione dell’Ambiente della Basilicata (A.R.P.A.B.)</w:t>
            </w:r>
          </w:p>
          <w:p w14:paraId="37ED2BFD" w14:textId="7AA3DC25" w:rsidR="00D9248B" w:rsidRPr="00683F20" w:rsidRDefault="00D9248B" w:rsidP="00683F20">
            <w:pPr>
              <w:pStyle w:val="Pidipagina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683F20">
              <w:rPr>
                <w:i/>
                <w:iCs/>
                <w:sz w:val="20"/>
                <w:szCs w:val="20"/>
              </w:rPr>
              <w:t xml:space="preserve">ID GARA: </w:t>
            </w:r>
            <w:r w:rsidR="00234B7A">
              <w:rPr>
                <w:i/>
                <w:iCs/>
                <w:sz w:val="20"/>
                <w:szCs w:val="20"/>
              </w:rPr>
              <w:t>G00522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  <w:sz w:val="20"/>
        <w:szCs w:val="20"/>
      </w:rPr>
      <w:id w:val="-186457716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20"/>
            <w:szCs w:val="20"/>
          </w:rPr>
          <w:id w:val="317769158"/>
          <w:docPartObj>
            <w:docPartGallery w:val="Page Numbers (Top of Page)"/>
            <w:docPartUnique/>
          </w:docPartObj>
        </w:sdtPr>
        <w:sdtContent>
          <w:p w14:paraId="52817E46" w14:textId="77777777" w:rsidR="00345488" w:rsidRPr="00D9248B" w:rsidRDefault="00345488" w:rsidP="00D9248B">
            <w:pPr>
              <w:pStyle w:val="Pidipagina"/>
              <w:pBdr>
                <w:top w:val="single" w:sz="4" w:space="1" w:color="auto"/>
              </w:pBd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9248B">
              <w:rPr>
                <w:i/>
                <w:iCs/>
                <w:sz w:val="20"/>
                <w:szCs w:val="20"/>
              </w:rPr>
              <w:t xml:space="preserve">Pagina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PAGE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t>2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D9248B">
              <w:rPr>
                <w:i/>
                <w:iCs/>
                <w:sz w:val="20"/>
                <w:szCs w:val="20"/>
              </w:rPr>
              <w:t xml:space="preserve"> di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NUMPAGES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  <w:p w14:paraId="4CD631CC" w14:textId="77777777" w:rsidR="00345488" w:rsidRDefault="00345488" w:rsidP="00737996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quadro di sintesi offerta tecnica</w:t>
            </w:r>
          </w:p>
          <w:p w14:paraId="289A3EEE" w14:textId="0235A48C" w:rsidR="00FB111B" w:rsidRPr="001619BE" w:rsidRDefault="00FB111B" w:rsidP="00737996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 xml:space="preserve">lotto n. </w:t>
            </w:r>
            <w:r w:rsidR="00BA5D9B">
              <w:rPr>
                <w:b/>
                <w:smallCaps/>
                <w:sz w:val="20"/>
                <w:szCs w:val="20"/>
              </w:rPr>
              <w:t>2</w:t>
            </w:r>
            <w:r>
              <w:rPr>
                <w:b/>
                <w:smallCaps/>
                <w:sz w:val="20"/>
                <w:szCs w:val="20"/>
              </w:rPr>
              <w:t xml:space="preserve"> – </w:t>
            </w:r>
            <w:proofErr w:type="spellStart"/>
            <w:r>
              <w:rPr>
                <w:b/>
                <w:smallCaps/>
                <w:sz w:val="20"/>
                <w:szCs w:val="20"/>
              </w:rPr>
              <w:t>cig</w:t>
            </w:r>
            <w:proofErr w:type="spellEnd"/>
            <w:r>
              <w:rPr>
                <w:b/>
                <w:smallCaps/>
                <w:sz w:val="20"/>
                <w:szCs w:val="20"/>
              </w:rPr>
              <w:t>:</w:t>
            </w:r>
            <w:r w:rsidR="00774F2D">
              <w:rPr>
                <w:b/>
                <w:smallCaps/>
                <w:sz w:val="20"/>
                <w:szCs w:val="20"/>
              </w:rPr>
              <w:t> </w:t>
            </w:r>
            <w:r w:rsidR="00774F2D" w:rsidRPr="00774F2D">
              <w:rPr>
                <w:b/>
                <w:smallCaps/>
                <w:sz w:val="20"/>
                <w:szCs w:val="20"/>
              </w:rPr>
              <w:t>BAF5EFD5D5</w:t>
            </w:r>
          </w:p>
          <w:p w14:paraId="755C8851" w14:textId="26116D2A" w:rsidR="001B23D2" w:rsidRPr="001B23D2" w:rsidRDefault="001B23D2" w:rsidP="001B23D2">
            <w:pPr>
              <w:pStyle w:val="Pidipagina"/>
              <w:contextualSpacing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1B23D2">
              <w:rPr>
                <w:rFonts w:cstheme="minorHAnsi"/>
                <w:i/>
                <w:iCs/>
                <w:sz w:val="20"/>
                <w:szCs w:val="20"/>
              </w:rPr>
              <w:t>Gara europea a procedura aperta per l’affidamento delle soluzioni e servizi avanzati a supporto dell’Agenda Digitale della Regione Basilicata e dei servizi di contact center multicanale per la prenotazione delle prestazioni specialistiche ambulatoriali erogate dalle strutture sanitarie pubbliche regionali (CUP) e per l’assistenza degli utenti che accedono ai servizi online</w:t>
            </w:r>
          </w:p>
          <w:p w14:paraId="7465CF17" w14:textId="1FAA970B" w:rsidR="00345488" w:rsidRPr="001B23D2" w:rsidRDefault="001B23D2" w:rsidP="001B23D2">
            <w:pPr>
              <w:pStyle w:val="Pidipagina"/>
              <w:contextualSpacing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1B23D2">
              <w:rPr>
                <w:rFonts w:cstheme="minorHAnsi"/>
                <w:i/>
                <w:iCs/>
                <w:sz w:val="20"/>
                <w:szCs w:val="20"/>
              </w:rPr>
              <w:t xml:space="preserve">ID GARA: </w:t>
            </w:r>
            <w:r w:rsidR="008B48DA">
              <w:rPr>
                <w:rFonts w:cstheme="minorHAnsi"/>
                <w:i/>
                <w:iCs/>
                <w:sz w:val="20"/>
                <w:szCs w:val="20"/>
              </w:rPr>
              <w:t>G00552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  <w:sz w:val="20"/>
        <w:szCs w:val="20"/>
      </w:rPr>
      <w:id w:val="2105985881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20"/>
            <w:szCs w:val="20"/>
          </w:rPr>
          <w:id w:val="2068299351"/>
          <w:docPartObj>
            <w:docPartGallery w:val="Page Numbers (Top of Page)"/>
            <w:docPartUnique/>
          </w:docPartObj>
        </w:sdtPr>
        <w:sdtContent>
          <w:p w14:paraId="3C5F4E4C" w14:textId="77777777" w:rsidR="003809DA" w:rsidRPr="00D9248B" w:rsidRDefault="003809DA" w:rsidP="003809DA">
            <w:pPr>
              <w:pStyle w:val="Pidipagina"/>
              <w:pBdr>
                <w:top w:val="single" w:sz="4" w:space="1" w:color="auto"/>
              </w:pBd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9248B">
              <w:rPr>
                <w:i/>
                <w:iCs/>
                <w:sz w:val="20"/>
                <w:szCs w:val="20"/>
              </w:rPr>
              <w:t xml:space="preserve">Pagina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PAGE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D9248B">
              <w:rPr>
                <w:i/>
                <w:iCs/>
                <w:sz w:val="20"/>
                <w:szCs w:val="20"/>
              </w:rPr>
              <w:t xml:space="preserve"> di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NUMPAGES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  <w:p w14:paraId="45BBA5C1" w14:textId="77777777" w:rsidR="003C7B5F" w:rsidRDefault="003C7B5F" w:rsidP="003C7B5F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quadro di sintesi offerta tecnica</w:t>
            </w:r>
          </w:p>
          <w:p w14:paraId="4AD2B72D" w14:textId="5E36A7A3" w:rsidR="003C7B5F" w:rsidRPr="001619BE" w:rsidRDefault="003C7B5F" w:rsidP="003C7B5F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 xml:space="preserve">lotto n. 2 – </w:t>
            </w:r>
            <w:proofErr w:type="spellStart"/>
            <w:r>
              <w:rPr>
                <w:b/>
                <w:smallCaps/>
                <w:sz w:val="20"/>
                <w:szCs w:val="20"/>
              </w:rPr>
              <w:t>cig</w:t>
            </w:r>
            <w:proofErr w:type="spellEnd"/>
            <w:r>
              <w:rPr>
                <w:b/>
                <w:smallCaps/>
                <w:sz w:val="20"/>
                <w:szCs w:val="20"/>
              </w:rPr>
              <w:t>:</w:t>
            </w:r>
            <w:r w:rsidR="00774F2D">
              <w:rPr>
                <w:b/>
                <w:smallCaps/>
                <w:sz w:val="20"/>
                <w:szCs w:val="20"/>
              </w:rPr>
              <w:t> </w:t>
            </w:r>
            <w:r w:rsidR="00774F2D" w:rsidRPr="00774F2D">
              <w:rPr>
                <w:b/>
                <w:smallCaps/>
                <w:sz w:val="20"/>
                <w:szCs w:val="20"/>
              </w:rPr>
              <w:t>BAF5EFD5D5</w:t>
            </w:r>
          </w:p>
          <w:p w14:paraId="10CA1FED" w14:textId="241ECA8F" w:rsidR="003C7B5F" w:rsidRPr="001B23D2" w:rsidRDefault="003C7B5F" w:rsidP="003C7B5F">
            <w:pPr>
              <w:pStyle w:val="Pidipagina"/>
              <w:contextualSpacing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1B23D2">
              <w:rPr>
                <w:rFonts w:cstheme="minorHAnsi"/>
                <w:i/>
                <w:iCs/>
                <w:sz w:val="20"/>
                <w:szCs w:val="20"/>
              </w:rPr>
              <w:t>Gara europea a procedura aperta per l’affidamento delle soluzioni e servizi avanzati a supporto dell’Agenda Digitale della Regione Basilicata e dei servizi di contact center multicanale per la prenotazione delle prestazioni specialistiche ambulatoriali erogate dalle strutture sanitarie pubbliche regionali (CUP) e per l’assistenza degli utenti che accedono ai servizi online</w:t>
            </w:r>
          </w:p>
          <w:p w14:paraId="5F28E418" w14:textId="110FF39D" w:rsidR="003809DA" w:rsidRPr="003C7B5F" w:rsidRDefault="003C7B5F" w:rsidP="003C7B5F">
            <w:pPr>
              <w:pStyle w:val="Pidipagina"/>
              <w:contextualSpacing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1B23D2">
              <w:rPr>
                <w:rFonts w:cstheme="minorHAnsi"/>
                <w:i/>
                <w:iCs/>
                <w:sz w:val="20"/>
                <w:szCs w:val="20"/>
              </w:rPr>
              <w:t xml:space="preserve">ID GARA: </w:t>
            </w:r>
            <w:r w:rsidR="008B48DA">
              <w:rPr>
                <w:rFonts w:cstheme="minorHAnsi"/>
                <w:i/>
                <w:iCs/>
                <w:sz w:val="20"/>
                <w:szCs w:val="20"/>
              </w:rPr>
              <w:t>G00552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19AF9" w14:textId="77777777" w:rsidR="007314D3" w:rsidRDefault="007314D3">
      <w:pPr>
        <w:rPr>
          <w:sz w:val="12"/>
        </w:rPr>
      </w:pPr>
      <w:r>
        <w:separator/>
      </w:r>
    </w:p>
  </w:footnote>
  <w:footnote w:type="continuationSeparator" w:id="0">
    <w:p w14:paraId="473AA488" w14:textId="77777777" w:rsidR="007314D3" w:rsidRDefault="007314D3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491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07"/>
    </w:tblGrid>
    <w:tr w:rsidR="003809DA" w14:paraId="13943D60" w14:textId="77777777" w:rsidTr="00120F6C">
      <w:tc>
        <w:tcPr>
          <w:tcW w:w="5000" w:type="pct"/>
          <w:vAlign w:val="bottom"/>
        </w:tcPr>
        <w:p w14:paraId="437E1F75" w14:textId="77777777" w:rsidR="003809DA" w:rsidRPr="006E3569" w:rsidRDefault="003809DA" w:rsidP="003809DA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REGIONE BASILICATA</w:t>
          </w:r>
        </w:p>
        <w:p w14:paraId="5889A3B1" w14:textId="77777777" w:rsidR="003809DA" w:rsidRPr="006E3569" w:rsidRDefault="003809DA" w:rsidP="003809DA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Stazione Unica Appaltante</w:t>
          </w:r>
        </w:p>
        <w:p w14:paraId="3359B57D" w14:textId="77777777" w:rsidR="003809DA" w:rsidRDefault="003809DA" w:rsidP="003809DA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i/>
              <w:iCs/>
              <w:color w:val="2F5496" w:themeColor="accent5" w:themeShade="BF"/>
              <w:sz w:val="20"/>
              <w:szCs w:val="20"/>
            </w:rPr>
            <w:t>Via Vincenzo Verrastro, 4 – 85100 Potenza</w:t>
          </w:r>
        </w:p>
      </w:tc>
    </w:tr>
  </w:tbl>
  <w:p w14:paraId="22A18020" w14:textId="5A9FE76D" w:rsidR="00345488" w:rsidRPr="003809DA" w:rsidRDefault="00345488" w:rsidP="003809D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491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07"/>
    </w:tblGrid>
    <w:tr w:rsidR="00755F25" w14:paraId="6DAE988F" w14:textId="77777777" w:rsidTr="00755F25">
      <w:tc>
        <w:tcPr>
          <w:tcW w:w="5000" w:type="pct"/>
          <w:vAlign w:val="bottom"/>
        </w:tcPr>
        <w:p w14:paraId="2F6C779D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REGIONE BASILICATA</w:t>
          </w:r>
        </w:p>
        <w:p w14:paraId="6F358ACA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Stazione Unica Appaltante</w:t>
          </w:r>
        </w:p>
        <w:p w14:paraId="741A4F88" w14:textId="77777777" w:rsidR="00755F25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i/>
              <w:iCs/>
              <w:color w:val="2F5496" w:themeColor="accent5" w:themeShade="BF"/>
              <w:sz w:val="20"/>
              <w:szCs w:val="20"/>
            </w:rPr>
            <w:t>Via Vincenzo Verrastro, 4 – 85100 Potenza</w:t>
          </w:r>
        </w:p>
      </w:tc>
    </w:tr>
  </w:tbl>
  <w:p w14:paraId="7B6852C4" w14:textId="77777777" w:rsidR="00E4783F" w:rsidRDefault="00E4783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491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07"/>
    </w:tblGrid>
    <w:tr w:rsidR="00755F25" w14:paraId="27D59FAD" w14:textId="77777777" w:rsidTr="00755F25">
      <w:tc>
        <w:tcPr>
          <w:tcW w:w="5000" w:type="pct"/>
          <w:vAlign w:val="bottom"/>
        </w:tcPr>
        <w:p w14:paraId="23BA3C52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bookmarkStart w:id="1" w:name="_Hlk213154801"/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REGIONE BASILICATA</w:t>
          </w:r>
        </w:p>
        <w:p w14:paraId="3AA8D135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Stazione Unica Appaltante</w:t>
          </w:r>
        </w:p>
        <w:p w14:paraId="796EB9AA" w14:textId="77777777" w:rsidR="00755F25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i/>
              <w:iCs/>
              <w:color w:val="2F5496" w:themeColor="accent5" w:themeShade="BF"/>
              <w:sz w:val="20"/>
              <w:szCs w:val="20"/>
            </w:rPr>
            <w:t>Via Vincenzo Verrastro, 4 – 85100 Potenza</w:t>
          </w:r>
        </w:p>
      </w:tc>
    </w:tr>
    <w:bookmarkEnd w:id="1"/>
  </w:tbl>
  <w:p w14:paraId="495B7F7F" w14:textId="77777777" w:rsidR="00755F25" w:rsidRDefault="00755F2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E11C5"/>
    <w:multiLevelType w:val="multilevel"/>
    <w:tmpl w:val="81CCE3C8"/>
    <w:lvl w:ilvl="0">
      <w:start w:val="1"/>
      <w:numFmt w:val="bullet"/>
      <w:lvlText w:val="⃝"/>
      <w:lvlJc w:val="left"/>
      <w:pPr>
        <w:tabs>
          <w:tab w:val="num" w:pos="0"/>
        </w:tabs>
        <w:ind w:left="405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6329F8"/>
    <w:multiLevelType w:val="hybridMultilevel"/>
    <w:tmpl w:val="E51C1400"/>
    <w:lvl w:ilvl="0" w:tplc="1E3C6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352581"/>
    <w:multiLevelType w:val="hybridMultilevel"/>
    <w:tmpl w:val="F30CA1CE"/>
    <w:lvl w:ilvl="0" w:tplc="1E3C6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237AB"/>
    <w:multiLevelType w:val="hybridMultilevel"/>
    <w:tmpl w:val="FC3AC9E6"/>
    <w:lvl w:ilvl="0" w:tplc="57B4F3A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330669">
    <w:abstractNumId w:val="2"/>
  </w:num>
  <w:num w:numId="2" w16cid:durableId="839924610">
    <w:abstractNumId w:val="4"/>
  </w:num>
  <w:num w:numId="3" w16cid:durableId="1738087854">
    <w:abstractNumId w:val="0"/>
  </w:num>
  <w:num w:numId="4" w16cid:durableId="1423063710">
    <w:abstractNumId w:val="1"/>
  </w:num>
  <w:num w:numId="5" w16cid:durableId="979649789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5D9B"/>
    <w:rsid w:val="00011A52"/>
    <w:rsid w:val="00014343"/>
    <w:rsid w:val="00024056"/>
    <w:rsid w:val="00051021"/>
    <w:rsid w:val="00056BAC"/>
    <w:rsid w:val="00057B43"/>
    <w:rsid w:val="00063351"/>
    <w:rsid w:val="0007190A"/>
    <w:rsid w:val="00073736"/>
    <w:rsid w:val="000805C3"/>
    <w:rsid w:val="00082465"/>
    <w:rsid w:val="00084495"/>
    <w:rsid w:val="00096B82"/>
    <w:rsid w:val="000A3E00"/>
    <w:rsid w:val="000B7BB8"/>
    <w:rsid w:val="000C1895"/>
    <w:rsid w:val="000C4581"/>
    <w:rsid w:val="000C5881"/>
    <w:rsid w:val="000C5C1C"/>
    <w:rsid w:val="000D0857"/>
    <w:rsid w:val="000D62F0"/>
    <w:rsid w:val="000E5207"/>
    <w:rsid w:val="000E5869"/>
    <w:rsid w:val="000F19DA"/>
    <w:rsid w:val="000F2608"/>
    <w:rsid w:val="000F57B1"/>
    <w:rsid w:val="000F71C5"/>
    <w:rsid w:val="0010029B"/>
    <w:rsid w:val="00106B34"/>
    <w:rsid w:val="0012646F"/>
    <w:rsid w:val="00137592"/>
    <w:rsid w:val="00141B8D"/>
    <w:rsid w:val="00147CFB"/>
    <w:rsid w:val="00152A45"/>
    <w:rsid w:val="00152FCA"/>
    <w:rsid w:val="00153D30"/>
    <w:rsid w:val="00155CE6"/>
    <w:rsid w:val="00163827"/>
    <w:rsid w:val="00172709"/>
    <w:rsid w:val="001745C8"/>
    <w:rsid w:val="00176D3F"/>
    <w:rsid w:val="0018137B"/>
    <w:rsid w:val="00183B50"/>
    <w:rsid w:val="00184306"/>
    <w:rsid w:val="00187F48"/>
    <w:rsid w:val="00190F8F"/>
    <w:rsid w:val="001972DC"/>
    <w:rsid w:val="001B1244"/>
    <w:rsid w:val="001B13BB"/>
    <w:rsid w:val="001B23D2"/>
    <w:rsid w:val="001B4C80"/>
    <w:rsid w:val="001B65A1"/>
    <w:rsid w:val="001B6BF8"/>
    <w:rsid w:val="001B6DD9"/>
    <w:rsid w:val="001B724F"/>
    <w:rsid w:val="001C08CB"/>
    <w:rsid w:val="001C79D4"/>
    <w:rsid w:val="001D01B9"/>
    <w:rsid w:val="001D24C1"/>
    <w:rsid w:val="001D6BAC"/>
    <w:rsid w:val="001E46C2"/>
    <w:rsid w:val="001F28A6"/>
    <w:rsid w:val="001F6062"/>
    <w:rsid w:val="00203F7A"/>
    <w:rsid w:val="00213499"/>
    <w:rsid w:val="00213671"/>
    <w:rsid w:val="00214250"/>
    <w:rsid w:val="002153FD"/>
    <w:rsid w:val="00216737"/>
    <w:rsid w:val="00220748"/>
    <w:rsid w:val="00225B97"/>
    <w:rsid w:val="00234B7A"/>
    <w:rsid w:val="00235A17"/>
    <w:rsid w:val="0025300A"/>
    <w:rsid w:val="00253D04"/>
    <w:rsid w:val="002545FF"/>
    <w:rsid w:val="002658C7"/>
    <w:rsid w:val="00265B91"/>
    <w:rsid w:val="0026661B"/>
    <w:rsid w:val="00273988"/>
    <w:rsid w:val="002770A6"/>
    <w:rsid w:val="00277D82"/>
    <w:rsid w:val="002807F2"/>
    <w:rsid w:val="00295FB5"/>
    <w:rsid w:val="002A377A"/>
    <w:rsid w:val="002A59F4"/>
    <w:rsid w:val="002A7301"/>
    <w:rsid w:val="002C1176"/>
    <w:rsid w:val="002C19A4"/>
    <w:rsid w:val="002C2F2D"/>
    <w:rsid w:val="002C470D"/>
    <w:rsid w:val="002C55AD"/>
    <w:rsid w:val="002E46EF"/>
    <w:rsid w:val="002E6394"/>
    <w:rsid w:val="002F0C85"/>
    <w:rsid w:val="002F3A5D"/>
    <w:rsid w:val="00302CB0"/>
    <w:rsid w:val="00305847"/>
    <w:rsid w:val="00312B56"/>
    <w:rsid w:val="0032436A"/>
    <w:rsid w:val="00324EE9"/>
    <w:rsid w:val="00333B00"/>
    <w:rsid w:val="0033425C"/>
    <w:rsid w:val="003343C6"/>
    <w:rsid w:val="00335ED8"/>
    <w:rsid w:val="003361AC"/>
    <w:rsid w:val="003404A1"/>
    <w:rsid w:val="00340B01"/>
    <w:rsid w:val="00345201"/>
    <w:rsid w:val="00345488"/>
    <w:rsid w:val="00346704"/>
    <w:rsid w:val="003501CB"/>
    <w:rsid w:val="0035025B"/>
    <w:rsid w:val="0035524A"/>
    <w:rsid w:val="003558BA"/>
    <w:rsid w:val="00355B11"/>
    <w:rsid w:val="0035693D"/>
    <w:rsid w:val="003655CA"/>
    <w:rsid w:val="00372D45"/>
    <w:rsid w:val="003809DA"/>
    <w:rsid w:val="003832AF"/>
    <w:rsid w:val="0038643E"/>
    <w:rsid w:val="00387CDF"/>
    <w:rsid w:val="0039188F"/>
    <w:rsid w:val="00392AEC"/>
    <w:rsid w:val="003954B2"/>
    <w:rsid w:val="00396BE1"/>
    <w:rsid w:val="003B24EF"/>
    <w:rsid w:val="003B2E59"/>
    <w:rsid w:val="003B3811"/>
    <w:rsid w:val="003B6A40"/>
    <w:rsid w:val="003C382D"/>
    <w:rsid w:val="003C4E52"/>
    <w:rsid w:val="003C4FEC"/>
    <w:rsid w:val="003C6B02"/>
    <w:rsid w:val="003C7B5F"/>
    <w:rsid w:val="003E0572"/>
    <w:rsid w:val="003E2FAA"/>
    <w:rsid w:val="003F152E"/>
    <w:rsid w:val="003F1595"/>
    <w:rsid w:val="00415805"/>
    <w:rsid w:val="00432C93"/>
    <w:rsid w:val="0044011D"/>
    <w:rsid w:val="00440F01"/>
    <w:rsid w:val="00442CFC"/>
    <w:rsid w:val="00444DAB"/>
    <w:rsid w:val="004630B6"/>
    <w:rsid w:val="004631D4"/>
    <w:rsid w:val="00467350"/>
    <w:rsid w:val="00482016"/>
    <w:rsid w:val="00484E05"/>
    <w:rsid w:val="004903B5"/>
    <w:rsid w:val="00491042"/>
    <w:rsid w:val="0049532E"/>
    <w:rsid w:val="004A78C8"/>
    <w:rsid w:val="004C46CE"/>
    <w:rsid w:val="004C5084"/>
    <w:rsid w:val="004C535F"/>
    <w:rsid w:val="004E3024"/>
    <w:rsid w:val="004F3C63"/>
    <w:rsid w:val="00500F41"/>
    <w:rsid w:val="005049D4"/>
    <w:rsid w:val="00511B8A"/>
    <w:rsid w:val="00516213"/>
    <w:rsid w:val="0051641A"/>
    <w:rsid w:val="00522032"/>
    <w:rsid w:val="00522DAC"/>
    <w:rsid w:val="005238D9"/>
    <w:rsid w:val="00525811"/>
    <w:rsid w:val="00534322"/>
    <w:rsid w:val="005364F3"/>
    <w:rsid w:val="0053787B"/>
    <w:rsid w:val="00552487"/>
    <w:rsid w:val="005606BB"/>
    <w:rsid w:val="005659C7"/>
    <w:rsid w:val="005724E2"/>
    <w:rsid w:val="00573C4E"/>
    <w:rsid w:val="0059058D"/>
    <w:rsid w:val="00596340"/>
    <w:rsid w:val="005A6551"/>
    <w:rsid w:val="005B1CD3"/>
    <w:rsid w:val="005B2C99"/>
    <w:rsid w:val="005B72C3"/>
    <w:rsid w:val="005C2547"/>
    <w:rsid w:val="005D5AC0"/>
    <w:rsid w:val="005F3426"/>
    <w:rsid w:val="005F55E0"/>
    <w:rsid w:val="00600B2B"/>
    <w:rsid w:val="006026A2"/>
    <w:rsid w:val="00602A76"/>
    <w:rsid w:val="0061285D"/>
    <w:rsid w:val="00624FA4"/>
    <w:rsid w:val="0063020D"/>
    <w:rsid w:val="00635669"/>
    <w:rsid w:val="00645BB9"/>
    <w:rsid w:val="006533B7"/>
    <w:rsid w:val="006576AB"/>
    <w:rsid w:val="0066102F"/>
    <w:rsid w:val="00664360"/>
    <w:rsid w:val="00664649"/>
    <w:rsid w:val="00675088"/>
    <w:rsid w:val="00677182"/>
    <w:rsid w:val="00680411"/>
    <w:rsid w:val="00681953"/>
    <w:rsid w:val="00682896"/>
    <w:rsid w:val="00683F20"/>
    <w:rsid w:val="0068649F"/>
    <w:rsid w:val="00694D4D"/>
    <w:rsid w:val="00696138"/>
    <w:rsid w:val="0069625E"/>
    <w:rsid w:val="00696625"/>
    <w:rsid w:val="0069670B"/>
    <w:rsid w:val="006971C3"/>
    <w:rsid w:val="006A2A08"/>
    <w:rsid w:val="006A3B0A"/>
    <w:rsid w:val="006A409A"/>
    <w:rsid w:val="006A615A"/>
    <w:rsid w:val="006C404C"/>
    <w:rsid w:val="006D3513"/>
    <w:rsid w:val="006D6447"/>
    <w:rsid w:val="006D7E00"/>
    <w:rsid w:val="006E0673"/>
    <w:rsid w:val="006E55A9"/>
    <w:rsid w:val="00711FDD"/>
    <w:rsid w:val="007131A1"/>
    <w:rsid w:val="00723D90"/>
    <w:rsid w:val="007314D3"/>
    <w:rsid w:val="00731988"/>
    <w:rsid w:val="00737996"/>
    <w:rsid w:val="00741E87"/>
    <w:rsid w:val="00747AE0"/>
    <w:rsid w:val="00747DE2"/>
    <w:rsid w:val="00747EE8"/>
    <w:rsid w:val="0075391B"/>
    <w:rsid w:val="00755F25"/>
    <w:rsid w:val="00757783"/>
    <w:rsid w:val="00763244"/>
    <w:rsid w:val="00763986"/>
    <w:rsid w:val="00767D37"/>
    <w:rsid w:val="0077009F"/>
    <w:rsid w:val="00774F2D"/>
    <w:rsid w:val="00777CB6"/>
    <w:rsid w:val="0078554C"/>
    <w:rsid w:val="007A4EBC"/>
    <w:rsid w:val="007A5588"/>
    <w:rsid w:val="007B3707"/>
    <w:rsid w:val="007B409D"/>
    <w:rsid w:val="007B502C"/>
    <w:rsid w:val="007C4195"/>
    <w:rsid w:val="007C6090"/>
    <w:rsid w:val="007D3278"/>
    <w:rsid w:val="007E02C5"/>
    <w:rsid w:val="007F0DFB"/>
    <w:rsid w:val="007F2797"/>
    <w:rsid w:val="00803159"/>
    <w:rsid w:val="00804111"/>
    <w:rsid w:val="00816423"/>
    <w:rsid w:val="0082469D"/>
    <w:rsid w:val="00852FCD"/>
    <w:rsid w:val="00870B01"/>
    <w:rsid w:val="00872E65"/>
    <w:rsid w:val="00876176"/>
    <w:rsid w:val="008869C3"/>
    <w:rsid w:val="00895F93"/>
    <w:rsid w:val="008A396E"/>
    <w:rsid w:val="008A4D34"/>
    <w:rsid w:val="008B48DA"/>
    <w:rsid w:val="008B4D18"/>
    <w:rsid w:val="008E105C"/>
    <w:rsid w:val="008E480B"/>
    <w:rsid w:val="008E5730"/>
    <w:rsid w:val="008F0763"/>
    <w:rsid w:val="008F5BB0"/>
    <w:rsid w:val="008F6039"/>
    <w:rsid w:val="00900965"/>
    <w:rsid w:val="00900D35"/>
    <w:rsid w:val="00902DAE"/>
    <w:rsid w:val="00902E15"/>
    <w:rsid w:val="009034D9"/>
    <w:rsid w:val="0090559E"/>
    <w:rsid w:val="00910FFD"/>
    <w:rsid w:val="00912AFB"/>
    <w:rsid w:val="00916C24"/>
    <w:rsid w:val="00917129"/>
    <w:rsid w:val="00920A92"/>
    <w:rsid w:val="00921852"/>
    <w:rsid w:val="009271F4"/>
    <w:rsid w:val="00931F57"/>
    <w:rsid w:val="00933E0F"/>
    <w:rsid w:val="00934F49"/>
    <w:rsid w:val="0093512E"/>
    <w:rsid w:val="00936EBF"/>
    <w:rsid w:val="00936FBA"/>
    <w:rsid w:val="00942E88"/>
    <w:rsid w:val="00957490"/>
    <w:rsid w:val="009607E1"/>
    <w:rsid w:val="0096129E"/>
    <w:rsid w:val="0098055B"/>
    <w:rsid w:val="00981973"/>
    <w:rsid w:val="0099776D"/>
    <w:rsid w:val="009A39BE"/>
    <w:rsid w:val="009A3CFD"/>
    <w:rsid w:val="009B5141"/>
    <w:rsid w:val="009C6C4D"/>
    <w:rsid w:val="009E04B7"/>
    <w:rsid w:val="009E46B4"/>
    <w:rsid w:val="009E4793"/>
    <w:rsid w:val="009E5936"/>
    <w:rsid w:val="009F1540"/>
    <w:rsid w:val="009F7422"/>
    <w:rsid w:val="009F7C77"/>
    <w:rsid w:val="00A00731"/>
    <w:rsid w:val="00A027DE"/>
    <w:rsid w:val="00A03822"/>
    <w:rsid w:val="00A04396"/>
    <w:rsid w:val="00A04E45"/>
    <w:rsid w:val="00A11879"/>
    <w:rsid w:val="00A13E59"/>
    <w:rsid w:val="00A154B0"/>
    <w:rsid w:val="00A2074D"/>
    <w:rsid w:val="00A2607F"/>
    <w:rsid w:val="00A30E0B"/>
    <w:rsid w:val="00A718A5"/>
    <w:rsid w:val="00A90B9E"/>
    <w:rsid w:val="00A92E56"/>
    <w:rsid w:val="00A978C2"/>
    <w:rsid w:val="00AB0FA5"/>
    <w:rsid w:val="00AB77A7"/>
    <w:rsid w:val="00AC699F"/>
    <w:rsid w:val="00AD694F"/>
    <w:rsid w:val="00AE1ADA"/>
    <w:rsid w:val="00AE3ACC"/>
    <w:rsid w:val="00AE67F8"/>
    <w:rsid w:val="00B046AA"/>
    <w:rsid w:val="00B04D66"/>
    <w:rsid w:val="00B11BF5"/>
    <w:rsid w:val="00B12B7A"/>
    <w:rsid w:val="00B16081"/>
    <w:rsid w:val="00B166E2"/>
    <w:rsid w:val="00B27607"/>
    <w:rsid w:val="00B71D12"/>
    <w:rsid w:val="00B72A99"/>
    <w:rsid w:val="00B72E6C"/>
    <w:rsid w:val="00B75558"/>
    <w:rsid w:val="00B7690A"/>
    <w:rsid w:val="00B80DB6"/>
    <w:rsid w:val="00B85854"/>
    <w:rsid w:val="00B8655D"/>
    <w:rsid w:val="00B926E8"/>
    <w:rsid w:val="00BA04EC"/>
    <w:rsid w:val="00BA5D9B"/>
    <w:rsid w:val="00BA6AAA"/>
    <w:rsid w:val="00BA74AC"/>
    <w:rsid w:val="00BA7C73"/>
    <w:rsid w:val="00BB416F"/>
    <w:rsid w:val="00BD1808"/>
    <w:rsid w:val="00BD3B44"/>
    <w:rsid w:val="00BD54D1"/>
    <w:rsid w:val="00BE04DE"/>
    <w:rsid w:val="00BE31C9"/>
    <w:rsid w:val="00BF0403"/>
    <w:rsid w:val="00BF1D89"/>
    <w:rsid w:val="00BF315D"/>
    <w:rsid w:val="00BF4C0F"/>
    <w:rsid w:val="00BF7936"/>
    <w:rsid w:val="00C041E4"/>
    <w:rsid w:val="00C103A1"/>
    <w:rsid w:val="00C12734"/>
    <w:rsid w:val="00C1491C"/>
    <w:rsid w:val="00C331B7"/>
    <w:rsid w:val="00C34D0F"/>
    <w:rsid w:val="00C41162"/>
    <w:rsid w:val="00C42F46"/>
    <w:rsid w:val="00C4570A"/>
    <w:rsid w:val="00C51E9F"/>
    <w:rsid w:val="00C5347B"/>
    <w:rsid w:val="00C616E2"/>
    <w:rsid w:val="00C63C8D"/>
    <w:rsid w:val="00C64578"/>
    <w:rsid w:val="00C70DDF"/>
    <w:rsid w:val="00C70EC4"/>
    <w:rsid w:val="00C721F7"/>
    <w:rsid w:val="00C722CA"/>
    <w:rsid w:val="00C72485"/>
    <w:rsid w:val="00C77348"/>
    <w:rsid w:val="00C83D93"/>
    <w:rsid w:val="00C868A8"/>
    <w:rsid w:val="00C87218"/>
    <w:rsid w:val="00C91CE4"/>
    <w:rsid w:val="00C97046"/>
    <w:rsid w:val="00C97290"/>
    <w:rsid w:val="00CA2A0B"/>
    <w:rsid w:val="00CA6006"/>
    <w:rsid w:val="00CB185F"/>
    <w:rsid w:val="00CB44CF"/>
    <w:rsid w:val="00CB5F09"/>
    <w:rsid w:val="00CC44BC"/>
    <w:rsid w:val="00CC780A"/>
    <w:rsid w:val="00CD4F14"/>
    <w:rsid w:val="00CE1481"/>
    <w:rsid w:val="00CF5EF7"/>
    <w:rsid w:val="00D12954"/>
    <w:rsid w:val="00D14832"/>
    <w:rsid w:val="00D22DF8"/>
    <w:rsid w:val="00D230AB"/>
    <w:rsid w:val="00D241FB"/>
    <w:rsid w:val="00D40AF2"/>
    <w:rsid w:val="00D439ED"/>
    <w:rsid w:val="00D51326"/>
    <w:rsid w:val="00D61AEF"/>
    <w:rsid w:val="00D67EEB"/>
    <w:rsid w:val="00D746D5"/>
    <w:rsid w:val="00D778F8"/>
    <w:rsid w:val="00D9248B"/>
    <w:rsid w:val="00DA68FE"/>
    <w:rsid w:val="00DB13FE"/>
    <w:rsid w:val="00DB5B06"/>
    <w:rsid w:val="00DB5BBA"/>
    <w:rsid w:val="00DC0734"/>
    <w:rsid w:val="00DC45BB"/>
    <w:rsid w:val="00DD16B1"/>
    <w:rsid w:val="00DD2513"/>
    <w:rsid w:val="00DD35CC"/>
    <w:rsid w:val="00DE48B7"/>
    <w:rsid w:val="00DF22AB"/>
    <w:rsid w:val="00DF4EDE"/>
    <w:rsid w:val="00E0008C"/>
    <w:rsid w:val="00E00473"/>
    <w:rsid w:val="00E03CA2"/>
    <w:rsid w:val="00E05A28"/>
    <w:rsid w:val="00E06201"/>
    <w:rsid w:val="00E10306"/>
    <w:rsid w:val="00E11503"/>
    <w:rsid w:val="00E23060"/>
    <w:rsid w:val="00E31961"/>
    <w:rsid w:val="00E42DD9"/>
    <w:rsid w:val="00E4783F"/>
    <w:rsid w:val="00E50E83"/>
    <w:rsid w:val="00E6219B"/>
    <w:rsid w:val="00E62371"/>
    <w:rsid w:val="00E65DD0"/>
    <w:rsid w:val="00E667B4"/>
    <w:rsid w:val="00E7092A"/>
    <w:rsid w:val="00E72575"/>
    <w:rsid w:val="00E869A7"/>
    <w:rsid w:val="00E93498"/>
    <w:rsid w:val="00EA495C"/>
    <w:rsid w:val="00EA5167"/>
    <w:rsid w:val="00EA7A13"/>
    <w:rsid w:val="00EB4BBE"/>
    <w:rsid w:val="00ED6453"/>
    <w:rsid w:val="00EF3703"/>
    <w:rsid w:val="00F0562E"/>
    <w:rsid w:val="00F05ACD"/>
    <w:rsid w:val="00F06048"/>
    <w:rsid w:val="00F07930"/>
    <w:rsid w:val="00F12269"/>
    <w:rsid w:val="00F14DF2"/>
    <w:rsid w:val="00F1514F"/>
    <w:rsid w:val="00F2207A"/>
    <w:rsid w:val="00F27E15"/>
    <w:rsid w:val="00F31AA8"/>
    <w:rsid w:val="00F468B3"/>
    <w:rsid w:val="00F46D5A"/>
    <w:rsid w:val="00F540F4"/>
    <w:rsid w:val="00F606BD"/>
    <w:rsid w:val="00F76DAE"/>
    <w:rsid w:val="00F77256"/>
    <w:rsid w:val="00F90E9D"/>
    <w:rsid w:val="00FB111B"/>
    <w:rsid w:val="00FB2D8A"/>
    <w:rsid w:val="00FC0AA8"/>
    <w:rsid w:val="00FC7B9D"/>
    <w:rsid w:val="00FD47AF"/>
    <w:rsid w:val="00FD6807"/>
    <w:rsid w:val="00FE03FA"/>
    <w:rsid w:val="00FF1F7E"/>
    <w:rsid w:val="00FF4D62"/>
    <w:rsid w:val="00FF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1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paragraph" w:customStyle="1" w:styleId="avviso">
    <w:name w:val="avviso"/>
    <w:basedOn w:val="Paragrafoelenco"/>
    <w:qFormat/>
    <w:rsid w:val="005F55E0"/>
    <w:pPr>
      <w:keepNext/>
      <w:suppressAutoHyphens w:val="0"/>
      <w:spacing w:before="120" w:after="120" w:line="240" w:lineRule="auto"/>
      <w:ind w:left="0"/>
      <w:contextualSpacing w:val="0"/>
      <w:jc w:val="center"/>
    </w:pPr>
    <w:rPr>
      <w:rFonts w:eastAsia="Cambria" w:cs="Arial"/>
      <w:b/>
      <w:bCs/>
      <w:i/>
      <w:color w:val="000000"/>
      <w:sz w:val="28"/>
      <w:szCs w:val="28"/>
    </w:rPr>
  </w:style>
  <w:style w:type="paragraph" w:customStyle="1" w:styleId="Style12">
    <w:name w:val="Style12"/>
    <w:basedOn w:val="Normale"/>
    <w:uiPriority w:val="99"/>
    <w:rsid w:val="002C19A4"/>
    <w:pPr>
      <w:widowControl w:val="0"/>
      <w:suppressAutoHyphens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FontStyle19">
    <w:name w:val="Font Style19"/>
    <w:uiPriority w:val="99"/>
    <w:rsid w:val="002C19A4"/>
    <w:rPr>
      <w:rFonts w:ascii="Arial" w:hAnsi="Arial" w:cs="Arial"/>
      <w:b/>
      <w:bCs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53787B"/>
    <w:rPr>
      <w:color w:val="0563C1" w:themeColor="hyperlink"/>
      <w:u w:val="single"/>
    </w:rPr>
  </w:style>
  <w:style w:type="character" w:customStyle="1" w:styleId="provvvigore">
    <w:name w:val="provv_vigore"/>
    <w:qFormat/>
    <w:rsid w:val="00F2207A"/>
    <w:rPr>
      <w:vanish w:val="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1491C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1491C"/>
    <w:rPr>
      <w:color w:val="605E5C"/>
      <w:shd w:val="clear" w:color="auto" w:fill="E1DFDD"/>
    </w:rPr>
  </w:style>
  <w:style w:type="paragraph" w:customStyle="1" w:styleId="Default">
    <w:name w:val="Default"/>
    <w:qFormat/>
    <w:rsid w:val="00981973"/>
    <w:pPr>
      <w:widowControl w:val="0"/>
      <w:suppressAutoHyphens w:val="0"/>
      <w:spacing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E7408-D35A-4B4A-9547-CA014038F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Bianchini Giuseppe</cp:lastModifiedBy>
  <cp:revision>5</cp:revision>
  <cp:lastPrinted>2024-10-10T10:08:00Z</cp:lastPrinted>
  <dcterms:created xsi:type="dcterms:W3CDTF">2026-05-05T14:46:00Z</dcterms:created>
  <dcterms:modified xsi:type="dcterms:W3CDTF">2026-05-05T14:48:00Z</dcterms:modified>
  <dc:language>it-IT</dc:language>
</cp:coreProperties>
</file>